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CF" w:rsidRDefault="00D14E7C">
      <w:pPr>
        <w:jc w:val="center"/>
        <w:rPr>
          <w:b/>
          <w:lang w:val="pl-PL"/>
        </w:rPr>
      </w:pPr>
      <w:r>
        <w:rPr>
          <w:b/>
        </w:rPr>
        <w:t xml:space="preserve">WYKŁAD </w:t>
      </w:r>
      <w:r>
        <w:rPr>
          <w:b/>
          <w:lang w:val="pl-PL"/>
        </w:rPr>
        <w:t>22</w:t>
      </w:r>
      <w:r>
        <w:rPr>
          <w:b/>
        </w:rPr>
        <w:t>.</w:t>
      </w:r>
    </w:p>
    <w:p w:rsidR="00187ECF" w:rsidRDefault="00187ECF">
      <w:pPr>
        <w:jc w:val="center"/>
        <w:rPr>
          <w:b/>
          <w:lang w:val="pl-PL"/>
        </w:rPr>
      </w:pPr>
    </w:p>
    <w:p w:rsidR="00187ECF" w:rsidRDefault="00D14E7C">
      <w:pPr>
        <w:pStyle w:val="Nagwek1"/>
        <w:rPr>
          <w:sz w:val="20"/>
        </w:rPr>
      </w:pPr>
      <w:r>
        <w:rPr>
          <w:sz w:val="20"/>
        </w:rPr>
        <w:t>RÓWNANIE RÓŻNICZKOWE LINIOWE PIERWSZEFO RZĘDU.</w:t>
      </w:r>
    </w:p>
    <w:p w:rsidR="00187ECF" w:rsidRDefault="00187ECF">
      <w:pPr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>Def.1.</w:t>
      </w:r>
      <w:r>
        <w:rPr>
          <w:lang w:val="pl-PL"/>
        </w:rPr>
        <w:t xml:space="preserve"> Równanie różniczkowe nazywamy </w:t>
      </w:r>
      <w:r>
        <w:rPr>
          <w:i/>
          <w:lang w:val="pl-PL"/>
        </w:rPr>
        <w:t xml:space="preserve">liniowym, </w:t>
      </w:r>
      <w:r>
        <w:rPr>
          <w:lang w:val="pl-PL"/>
        </w:rPr>
        <w:t xml:space="preserve">jeśli równanie to jest pierwszego stopnia ze względu na niewiadomą funkcje i jej pochodne. 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ind w:firstLine="708"/>
        <w:jc w:val="both"/>
        <w:rPr>
          <w:lang w:val="pl-PL"/>
        </w:rPr>
      </w:pPr>
      <w:r>
        <w:rPr>
          <w:lang w:val="pl-PL"/>
        </w:rPr>
        <w:t>Równanie różniczkowe pierwszego rzędu liniowe zapisujemy w postaci</w:t>
      </w:r>
    </w:p>
    <w:p w:rsidR="00187ECF" w:rsidRDefault="00D14E7C">
      <w:pPr>
        <w:ind w:firstLine="708"/>
        <w:jc w:val="right"/>
        <w:rPr>
          <w:lang w:val="pl-PL"/>
        </w:rPr>
      </w:pPr>
      <w:r>
        <w:rPr>
          <w:position w:val="-24"/>
          <w:lang w:val="pl-PL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 fillcolor="window">
            <v:imagedata r:id="rId7" o:title=""/>
          </v:shape>
          <o:OLEObject Type="Embed" ProgID="Equation.3" ShapeID="_x0000_i1025" DrawAspect="Content" ObjectID="_1652433279" r:id="rId8"/>
        </w:object>
      </w:r>
      <w:r>
        <w:rPr>
          <w:lang w:val="pl-PL"/>
        </w:rPr>
        <w:t xml:space="preserve">                                                                    (1)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 tym równaniu niewiadomą jest funkcja </w:t>
      </w:r>
      <w:r>
        <w:rPr>
          <w:position w:val="-10"/>
          <w:lang w:val="pl-PL"/>
        </w:rPr>
        <w:object w:dxaOrig="220" w:dyaOrig="260">
          <v:shape id="_x0000_i1026" type="#_x0000_t75" style="width:11.25pt;height:12.75pt" o:ole="" fillcolor="window">
            <v:imagedata r:id="rId9" o:title=""/>
          </v:shape>
          <o:OLEObject Type="Embed" ProgID="Equation.3" ShapeID="_x0000_i1026" DrawAspect="Content" ObjectID="_1652433280" r:id="rId10"/>
        </w:object>
      </w:r>
      <w:r>
        <w:rPr>
          <w:lang w:val="pl-PL"/>
        </w:rPr>
        <w:t xml:space="preserve"> zmiennej </w:t>
      </w:r>
      <w:r>
        <w:rPr>
          <w:position w:val="-6"/>
          <w:lang w:val="pl-PL"/>
        </w:rPr>
        <w:object w:dxaOrig="200" w:dyaOrig="220">
          <v:shape id="_x0000_i1027" type="#_x0000_t75" style="width:10.5pt;height:11.25pt" o:ole="" fillcolor="window">
            <v:imagedata r:id="rId11" o:title=""/>
          </v:shape>
          <o:OLEObject Type="Embed" ProgID="Equation.3" ShapeID="_x0000_i1027" DrawAspect="Content" ObjectID="_1652433281" r:id="rId12"/>
        </w:object>
      </w:r>
      <w:r>
        <w:rPr>
          <w:lang w:val="pl-PL"/>
        </w:rPr>
        <w:t xml:space="preserve">, natomiast funkcja </w:t>
      </w:r>
      <w:r>
        <w:rPr>
          <w:position w:val="-10"/>
          <w:lang w:val="pl-PL"/>
        </w:rPr>
        <w:object w:dxaOrig="499" w:dyaOrig="340">
          <v:shape id="_x0000_i1028" type="#_x0000_t75" style="width:24.75pt;height:16.5pt" o:ole="" fillcolor="window">
            <v:imagedata r:id="rId13" o:title=""/>
          </v:shape>
          <o:OLEObject Type="Embed" ProgID="Equation.3" ShapeID="_x0000_i1028" DrawAspect="Content" ObjectID="_1652433282" r:id="rId14"/>
        </w:object>
      </w:r>
      <w:r>
        <w:rPr>
          <w:lang w:val="pl-PL"/>
        </w:rPr>
        <w:t xml:space="preserve"> zwana jest </w:t>
      </w:r>
      <w:r>
        <w:rPr>
          <w:i/>
          <w:lang w:val="pl-PL"/>
        </w:rPr>
        <w:t>współczynnikiem</w:t>
      </w:r>
      <w:r>
        <w:rPr>
          <w:lang w:val="pl-PL"/>
        </w:rPr>
        <w:t xml:space="preserve">, funkcja </w:t>
      </w:r>
      <w:r>
        <w:rPr>
          <w:position w:val="-10"/>
          <w:lang w:val="pl-PL"/>
        </w:rPr>
        <w:object w:dxaOrig="520" w:dyaOrig="340">
          <v:shape id="_x0000_i1029" type="#_x0000_t75" style="width:26.25pt;height:16.5pt" o:ole="" fillcolor="window">
            <v:imagedata r:id="rId15" o:title=""/>
          </v:shape>
          <o:OLEObject Type="Embed" ProgID="Equation.3" ShapeID="_x0000_i1029" DrawAspect="Content" ObjectID="_1652433283" r:id="rId16"/>
        </w:object>
      </w:r>
      <w:r>
        <w:rPr>
          <w:lang w:val="pl-PL"/>
        </w:rPr>
        <w:t xml:space="preserve"> zaś </w:t>
      </w:r>
      <w:r>
        <w:rPr>
          <w:i/>
          <w:lang w:val="pl-PL"/>
        </w:rPr>
        <w:t>wyrazem wolnym</w:t>
      </w:r>
      <w:r>
        <w:rPr>
          <w:lang w:val="pl-PL"/>
        </w:rPr>
        <w:t xml:space="preserve"> lub prawą stroną równania liniowego, są to wiadome funkcje zmiennej </w:t>
      </w:r>
      <w:r>
        <w:rPr>
          <w:position w:val="-6"/>
          <w:lang w:val="pl-PL"/>
        </w:rPr>
        <w:object w:dxaOrig="200" w:dyaOrig="220">
          <v:shape id="_x0000_i1030" type="#_x0000_t75" style="width:10.5pt;height:11.25pt" o:ole="" fillcolor="window">
            <v:imagedata r:id="rId17" o:title=""/>
          </v:shape>
          <o:OLEObject Type="Embed" ProgID="Equation.3" ShapeID="_x0000_i1030" DrawAspect="Content" ObjectID="_1652433284" r:id="rId18"/>
        </w:object>
      </w:r>
      <w:r>
        <w:rPr>
          <w:lang w:val="pl-PL"/>
        </w:rPr>
        <w:t xml:space="preserve">, określone w pewnym przedziale </w:t>
      </w:r>
      <w:r>
        <w:rPr>
          <w:position w:val="-4"/>
          <w:lang w:val="pl-PL"/>
        </w:rPr>
        <w:object w:dxaOrig="279" w:dyaOrig="260">
          <v:shape id="_x0000_i1031" type="#_x0000_t75" style="width:14.25pt;height:12.75pt" o:ole="" fillcolor="window">
            <v:imagedata r:id="rId19" o:title=""/>
          </v:shape>
          <o:OLEObject Type="Embed" ProgID="Equation.3" ShapeID="_x0000_i1031" DrawAspect="Content" ObjectID="_1652433285" r:id="rId20"/>
        </w:object>
      </w:r>
      <w:r>
        <w:rPr>
          <w:lang w:val="pl-PL"/>
        </w:rPr>
        <w:t>, ograniczonym lub nieograniczonym.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ab/>
        <w:t>Równanie (1) nazywamy :</w:t>
      </w:r>
    </w:p>
    <w:p w:rsidR="00187ECF" w:rsidRDefault="00D14E7C">
      <w:pPr>
        <w:numPr>
          <w:ilvl w:val="0"/>
          <w:numId w:val="1"/>
        </w:numPr>
        <w:jc w:val="both"/>
        <w:rPr>
          <w:i/>
          <w:lang w:val="pl-PL"/>
        </w:rPr>
      </w:pPr>
      <w:r>
        <w:rPr>
          <w:i/>
          <w:lang w:val="pl-PL"/>
        </w:rPr>
        <w:t>Jednorodnym</w:t>
      </w:r>
      <w:r>
        <w:rPr>
          <w:lang w:val="pl-PL"/>
        </w:rPr>
        <w:t xml:space="preserve">, gdy </w:t>
      </w:r>
      <w:r>
        <w:rPr>
          <w:position w:val="-10"/>
          <w:lang w:val="pl-PL"/>
        </w:rPr>
        <w:object w:dxaOrig="880" w:dyaOrig="340">
          <v:shape id="_x0000_i1032" type="#_x0000_t75" style="width:44.25pt;height:16.5pt" o:ole="" fillcolor="window">
            <v:imagedata r:id="rId21" o:title=""/>
          </v:shape>
          <o:OLEObject Type="Embed" ProgID="Equation.3" ShapeID="_x0000_i1032" DrawAspect="Content" ObjectID="_1652433286" r:id="rId22"/>
        </w:object>
      </w:r>
      <w:r>
        <w:rPr>
          <w:lang w:val="pl-PL"/>
        </w:rPr>
        <w:t xml:space="preserve"> dla wszystkich </w:t>
      </w:r>
      <w:r>
        <w:rPr>
          <w:position w:val="-6"/>
          <w:lang w:val="pl-PL"/>
        </w:rPr>
        <w:object w:dxaOrig="639" w:dyaOrig="279">
          <v:shape id="_x0000_i1033" type="#_x0000_t75" style="width:31.5pt;height:14.25pt" o:ole="" fillcolor="window">
            <v:imagedata r:id="rId23" o:title=""/>
          </v:shape>
          <o:OLEObject Type="Embed" ProgID="Equation.3" ShapeID="_x0000_i1033" DrawAspect="Content" ObjectID="_1652433287" r:id="rId24"/>
        </w:object>
      </w:r>
      <w:r>
        <w:rPr>
          <w:lang w:val="pl-PL"/>
        </w:rPr>
        <w:t>;</w:t>
      </w:r>
    </w:p>
    <w:p w:rsidR="00187ECF" w:rsidRDefault="00D14E7C">
      <w:pPr>
        <w:numPr>
          <w:ilvl w:val="0"/>
          <w:numId w:val="1"/>
        </w:numPr>
        <w:jc w:val="both"/>
        <w:rPr>
          <w:i/>
          <w:lang w:val="pl-PL"/>
        </w:rPr>
      </w:pPr>
      <w:r>
        <w:rPr>
          <w:i/>
          <w:lang w:val="pl-PL"/>
        </w:rPr>
        <w:t xml:space="preserve">Niejednorodnym, </w:t>
      </w:r>
      <w:r>
        <w:rPr>
          <w:lang w:val="pl-PL"/>
        </w:rPr>
        <w:t>gdy</w:t>
      </w:r>
      <w:r>
        <w:rPr>
          <w:i/>
          <w:lang w:val="pl-PL"/>
        </w:rPr>
        <w:t xml:space="preserve"> </w:t>
      </w:r>
      <w:r>
        <w:rPr>
          <w:position w:val="-10"/>
          <w:lang w:val="pl-PL"/>
        </w:rPr>
        <w:object w:dxaOrig="880" w:dyaOrig="340">
          <v:shape id="_x0000_i1034" type="#_x0000_t75" style="width:44.25pt;height:16.5pt" o:ole="" fillcolor="window">
            <v:imagedata r:id="rId25" o:title=""/>
          </v:shape>
          <o:OLEObject Type="Embed" ProgID="Equation.3" ShapeID="_x0000_i1034" DrawAspect="Content" ObjectID="_1652433288" r:id="rId26"/>
        </w:object>
      </w:r>
      <w:r>
        <w:rPr>
          <w:lang w:val="pl-PL"/>
        </w:rPr>
        <w:t xml:space="preserve"> dla wszystkich </w:t>
      </w:r>
      <w:r>
        <w:rPr>
          <w:position w:val="-6"/>
          <w:lang w:val="pl-PL"/>
        </w:rPr>
        <w:object w:dxaOrig="639" w:dyaOrig="279">
          <v:shape id="_x0000_i1035" type="#_x0000_t75" style="width:31.5pt;height:14.25pt" o:ole="" fillcolor="window">
            <v:imagedata r:id="rId27" o:title=""/>
          </v:shape>
          <o:OLEObject Type="Embed" ProgID="Equation.3" ShapeID="_x0000_i1035" DrawAspect="Content" ObjectID="_1652433289" r:id="rId28"/>
        </w:object>
      </w:r>
      <w:r>
        <w:rPr>
          <w:lang w:val="pl-PL"/>
        </w:rPr>
        <w:t>.</w:t>
      </w:r>
    </w:p>
    <w:p w:rsidR="00187ECF" w:rsidRDefault="00D14E7C">
      <w:pPr>
        <w:ind w:left="360"/>
        <w:jc w:val="both"/>
        <w:rPr>
          <w:lang w:val="pl-PL"/>
        </w:rPr>
      </w:pPr>
      <w:r>
        <w:rPr>
          <w:lang w:val="pl-PL"/>
        </w:rPr>
        <w:t>Jeśli równanie (1) jest niejednorodne, to równanie</w:t>
      </w:r>
    </w:p>
    <w:p w:rsidR="00187ECF" w:rsidRDefault="00D14E7C">
      <w:pPr>
        <w:ind w:left="360"/>
        <w:jc w:val="right"/>
        <w:rPr>
          <w:lang w:val="pl-PL"/>
        </w:rPr>
      </w:pPr>
      <w:r>
        <w:rPr>
          <w:position w:val="-24"/>
          <w:lang w:val="pl-PL"/>
        </w:rPr>
        <w:object w:dxaOrig="1500" w:dyaOrig="620">
          <v:shape id="_x0000_i1036" type="#_x0000_t75" style="width:75pt;height:30.75pt" o:ole="" fillcolor="window">
            <v:imagedata r:id="rId29" o:title=""/>
          </v:shape>
          <o:OLEObject Type="Embed" ProgID="Equation.3" ShapeID="_x0000_i1036" DrawAspect="Content" ObjectID="_1652433290" r:id="rId30"/>
        </w:object>
      </w:r>
      <w:r>
        <w:rPr>
          <w:lang w:val="pl-PL"/>
        </w:rPr>
        <w:t xml:space="preserve">                                                                    (2)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nazywamy </w:t>
      </w:r>
      <w:r>
        <w:rPr>
          <w:i/>
          <w:lang w:val="pl-PL"/>
        </w:rPr>
        <w:t>jednorodnym</w:t>
      </w:r>
      <w:r>
        <w:rPr>
          <w:lang w:val="pl-PL"/>
        </w:rPr>
        <w:t>, odpowiadającym równaniu (1).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 xml:space="preserve">Tw.1. </w:t>
      </w:r>
      <w:r>
        <w:rPr>
          <w:lang w:val="pl-PL"/>
        </w:rPr>
        <w:t xml:space="preserve">Jeśli w równaniu (1) funkcje </w:t>
      </w:r>
      <w:r>
        <w:rPr>
          <w:position w:val="-10"/>
          <w:lang w:val="pl-PL"/>
        </w:rPr>
        <w:object w:dxaOrig="240" w:dyaOrig="260">
          <v:shape id="_x0000_i1037" type="#_x0000_t75" style="width:12pt;height:12.75pt" o:ole="" fillcolor="window">
            <v:imagedata r:id="rId31" o:title=""/>
          </v:shape>
          <o:OLEObject Type="Embed" ProgID="Equation.3" ShapeID="_x0000_i1037" DrawAspect="Content" ObjectID="_1652433291" r:id="rId32"/>
        </w:object>
      </w:r>
      <w:r>
        <w:rPr>
          <w:i/>
          <w:lang w:val="pl-PL"/>
        </w:rPr>
        <w:t xml:space="preserve"> </w:t>
      </w:r>
      <w:r>
        <w:rPr>
          <w:lang w:val="pl-PL"/>
        </w:rPr>
        <w:t xml:space="preserve">i </w:t>
      </w:r>
      <w:r>
        <w:rPr>
          <w:position w:val="-10"/>
          <w:lang w:val="pl-PL"/>
        </w:rPr>
        <w:object w:dxaOrig="240" w:dyaOrig="320">
          <v:shape id="_x0000_i1038" type="#_x0000_t75" style="width:12pt;height:15.75pt" o:ole="" fillcolor="window">
            <v:imagedata r:id="rId33" o:title=""/>
          </v:shape>
          <o:OLEObject Type="Embed" ProgID="Equation.3" ShapeID="_x0000_i1038" DrawAspect="Content" ObjectID="_1652433292" r:id="rId34"/>
        </w:object>
      </w:r>
      <w:r>
        <w:rPr>
          <w:lang w:val="pl-PL"/>
        </w:rPr>
        <w:t xml:space="preserve"> są ciągłe w przedziale </w:t>
      </w:r>
      <w:r>
        <w:rPr>
          <w:position w:val="-4"/>
          <w:lang w:val="pl-PL"/>
        </w:rPr>
        <w:object w:dxaOrig="279" w:dyaOrig="260">
          <v:shape id="_x0000_i1039" type="#_x0000_t75" style="width:14.25pt;height:12.75pt" o:ole="" fillcolor="window">
            <v:imagedata r:id="rId35" o:title=""/>
          </v:shape>
          <o:OLEObject Type="Embed" ProgID="Equation.3" ShapeID="_x0000_i1039" DrawAspect="Content" ObjectID="_1652433293" r:id="rId36"/>
        </w:object>
      </w:r>
      <w:r>
        <w:rPr>
          <w:lang w:val="pl-PL"/>
        </w:rPr>
        <w:t xml:space="preserve">, to </w:t>
      </w:r>
    </w:p>
    <w:p w:rsidR="00187ECF" w:rsidRDefault="00D14E7C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Dla każdego warunku początkowego </w:t>
      </w:r>
      <w:r>
        <w:rPr>
          <w:position w:val="-12"/>
          <w:lang w:val="pl-PL"/>
        </w:rPr>
        <w:object w:dxaOrig="720" w:dyaOrig="360">
          <v:shape id="_x0000_i1040" type="#_x0000_t75" style="width:36pt;height:18pt" o:ole="" fillcolor="window">
            <v:imagedata r:id="rId37" o:title=""/>
          </v:shape>
          <o:OLEObject Type="Embed" ProgID="Equation.3" ShapeID="_x0000_i1040" DrawAspect="Content" ObjectID="_1652433294" r:id="rId38"/>
        </w:object>
      </w:r>
      <w:r>
        <w:rPr>
          <w:lang w:val="pl-PL"/>
        </w:rPr>
        <w:t xml:space="preserve">, gdzie </w:t>
      </w:r>
      <w:r>
        <w:rPr>
          <w:position w:val="-12"/>
          <w:lang w:val="pl-PL"/>
        </w:rPr>
        <w:object w:dxaOrig="740" w:dyaOrig="360">
          <v:shape id="_x0000_i1041" type="#_x0000_t75" style="width:36.75pt;height:18pt" o:ole="" fillcolor="window">
            <v:imagedata r:id="rId39" o:title=""/>
          </v:shape>
          <o:OLEObject Type="Embed" ProgID="Equation.3" ShapeID="_x0000_i1041" DrawAspect="Content" ObjectID="_1652433295" r:id="rId40"/>
        </w:object>
      </w:r>
      <w:r>
        <w:rPr>
          <w:lang w:val="pl-PL"/>
        </w:rPr>
        <w:t xml:space="preserve">, </w:t>
      </w:r>
      <w:r>
        <w:rPr>
          <w:position w:val="-12"/>
          <w:lang w:val="pl-PL"/>
        </w:rPr>
        <w:object w:dxaOrig="680" w:dyaOrig="360">
          <v:shape id="_x0000_i1042" type="#_x0000_t75" style="width:33.75pt;height:18pt" o:ole="" fillcolor="window">
            <v:imagedata r:id="rId41" o:title=""/>
          </v:shape>
          <o:OLEObject Type="Embed" ProgID="Equation.3" ShapeID="_x0000_i1042" DrawAspect="Content" ObjectID="_1652433296" r:id="rId42"/>
        </w:object>
      </w:r>
      <w:r>
        <w:rPr>
          <w:lang w:val="pl-PL"/>
        </w:rPr>
        <w:t xml:space="preserve"> istnieje dokładnie jedno rozwiązanie tego równania, spełniające warunek początkowy;</w:t>
      </w:r>
    </w:p>
    <w:p w:rsidR="00187ECF" w:rsidRDefault="00D14E7C">
      <w:pPr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 xml:space="preserve">Każde z rozwiązań danego równania istnieje w całym przedziale </w:t>
      </w:r>
      <w:r>
        <w:rPr>
          <w:position w:val="-4"/>
          <w:lang w:val="pl-PL"/>
        </w:rPr>
        <w:object w:dxaOrig="279" w:dyaOrig="260">
          <v:shape id="_x0000_i1043" type="#_x0000_t75" style="width:14.25pt;height:12.75pt" o:ole="" fillcolor="window">
            <v:imagedata r:id="rId43" o:title=""/>
          </v:shape>
          <o:OLEObject Type="Embed" ProgID="Equation.3" ShapeID="_x0000_i1043" DrawAspect="Content" ObjectID="_1652433297" r:id="rId44"/>
        </w:object>
      </w:r>
      <w:r>
        <w:rPr>
          <w:lang w:val="pl-PL"/>
        </w:rPr>
        <w:t>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numPr>
          <w:ilvl w:val="0"/>
          <w:numId w:val="3"/>
        </w:numPr>
        <w:jc w:val="both"/>
        <w:rPr>
          <w:b/>
          <w:lang w:val="pl-PL"/>
        </w:rPr>
      </w:pPr>
      <w:r>
        <w:rPr>
          <w:b/>
          <w:lang w:val="pl-PL"/>
        </w:rPr>
        <w:t>Równanie różniczkowe jednorodne.</w:t>
      </w: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ab/>
      </w:r>
      <w:r>
        <w:rPr>
          <w:lang w:val="pl-PL"/>
        </w:rPr>
        <w:t xml:space="preserve">Jeśli </w:t>
      </w:r>
      <w:r>
        <w:rPr>
          <w:position w:val="-10"/>
          <w:lang w:val="pl-PL"/>
        </w:rPr>
        <w:object w:dxaOrig="240" w:dyaOrig="260">
          <v:shape id="_x0000_i1044" type="#_x0000_t75" style="width:12pt;height:12.75pt" o:ole="" fillcolor="window">
            <v:imagedata r:id="rId45" o:title=""/>
          </v:shape>
          <o:OLEObject Type="Embed" ProgID="Equation.3" ShapeID="_x0000_i1044" DrawAspect="Content" ObjectID="_1652433298" r:id="rId46"/>
        </w:object>
      </w:r>
      <w:r>
        <w:rPr>
          <w:lang w:val="pl-PL"/>
        </w:rPr>
        <w:t xml:space="preserve"> jest funkcja ciągłą na przedziale </w:t>
      </w:r>
      <w:r>
        <w:rPr>
          <w:position w:val="-4"/>
          <w:lang w:val="pl-PL"/>
        </w:rPr>
        <w:object w:dxaOrig="279" w:dyaOrig="260">
          <v:shape id="_x0000_i1045" type="#_x0000_t75" style="width:14.25pt;height:12.75pt" o:ole="" fillcolor="window">
            <v:imagedata r:id="rId43" o:title=""/>
          </v:shape>
          <o:OLEObject Type="Embed" ProgID="Equation.3" ShapeID="_x0000_i1045" DrawAspect="Content" ObjectID="_1652433299" r:id="rId47"/>
        </w:object>
      </w:r>
      <w:r>
        <w:rPr>
          <w:lang w:val="pl-PL"/>
        </w:rPr>
        <w:t>, to równanie (2) ma rozwiązanie ogólne podane wzorem</w:t>
      </w:r>
    </w:p>
    <w:p w:rsidR="00187ECF" w:rsidRDefault="00D14E7C">
      <w:pPr>
        <w:jc w:val="right"/>
        <w:rPr>
          <w:lang w:val="pl-PL"/>
        </w:rPr>
      </w:pPr>
      <w:r>
        <w:rPr>
          <w:position w:val="-10"/>
          <w:lang w:val="pl-PL"/>
        </w:rPr>
        <w:object w:dxaOrig="1100" w:dyaOrig="360">
          <v:shape id="_x0000_i1046" type="#_x0000_t75" style="width:55.5pt;height:18pt" o:ole="" fillcolor="window">
            <v:imagedata r:id="rId48" o:title=""/>
          </v:shape>
          <o:OLEObject Type="Embed" ProgID="Equation.3" ShapeID="_x0000_i1046" DrawAspect="Content" ObjectID="_1652433300" r:id="rId49"/>
        </w:object>
      </w:r>
      <w:r>
        <w:rPr>
          <w:lang w:val="pl-PL"/>
        </w:rPr>
        <w:t xml:space="preserve">, </w:t>
      </w:r>
      <w:r>
        <w:rPr>
          <w:position w:val="-6"/>
          <w:lang w:val="pl-PL"/>
        </w:rPr>
        <w:object w:dxaOrig="639" w:dyaOrig="279">
          <v:shape id="_x0000_i1047" type="#_x0000_t75" style="width:31.5pt;height:14.25pt" o:ole="" fillcolor="window">
            <v:imagedata r:id="rId27" o:title=""/>
          </v:shape>
          <o:OLEObject Type="Embed" ProgID="Equation.3" ShapeID="_x0000_i1047" DrawAspect="Content" ObjectID="_1652433301" r:id="rId50"/>
        </w:object>
      </w:r>
      <w:r>
        <w:rPr>
          <w:lang w:val="pl-PL"/>
        </w:rPr>
        <w:t>,                                                                    (3)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 którym </w:t>
      </w:r>
      <w:r>
        <w:rPr>
          <w:position w:val="-6"/>
          <w:lang w:val="pl-PL"/>
        </w:rPr>
        <w:object w:dxaOrig="240" w:dyaOrig="279">
          <v:shape id="_x0000_i1048" type="#_x0000_t75" style="width:12pt;height:14.25pt" o:ole="" fillcolor="window">
            <v:imagedata r:id="rId51" o:title=""/>
          </v:shape>
          <o:OLEObject Type="Embed" ProgID="Equation.3" ShapeID="_x0000_i1048" DrawAspect="Content" ObjectID="_1652433302" r:id="rId52"/>
        </w:object>
      </w:r>
      <w:r>
        <w:rPr>
          <w:lang w:val="pl-PL"/>
        </w:rPr>
        <w:t xml:space="preserve"> jest dowolną stałą, a </w:t>
      </w:r>
      <w:r>
        <w:rPr>
          <w:position w:val="-10"/>
          <w:lang w:val="pl-PL"/>
        </w:rPr>
        <w:object w:dxaOrig="499" w:dyaOrig="340">
          <v:shape id="_x0000_i1049" type="#_x0000_t75" style="width:24.75pt;height:16.5pt" o:ole="" fillcolor="window">
            <v:imagedata r:id="rId53" o:title=""/>
          </v:shape>
          <o:OLEObject Type="Embed" ProgID="Equation.3" ShapeID="_x0000_i1049" DrawAspect="Content" ObjectID="_1652433303" r:id="rId54"/>
        </w:object>
      </w:r>
      <w:r>
        <w:rPr>
          <w:lang w:val="pl-PL"/>
        </w:rPr>
        <w:t xml:space="preserve"> funkcja pierwotną funkcji </w:t>
      </w:r>
      <w:r>
        <w:rPr>
          <w:position w:val="-10"/>
          <w:lang w:val="pl-PL"/>
        </w:rPr>
        <w:object w:dxaOrig="499" w:dyaOrig="340">
          <v:shape id="_x0000_i1050" type="#_x0000_t75" style="width:24.75pt;height:16.5pt" o:ole="" fillcolor="window">
            <v:imagedata r:id="rId55" o:title=""/>
          </v:shape>
          <o:OLEObject Type="Embed" ProgID="Equation.3" ShapeID="_x0000_i1050" DrawAspect="Content" ObjectID="_1652433304" r:id="rId5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ab/>
        <w:t xml:space="preserve">Wzór (3) zawiera wszystkie rozwiązania równania (2), każde z nich istnieje w przedziale </w:t>
      </w:r>
      <w:r>
        <w:rPr>
          <w:position w:val="-4"/>
          <w:lang w:val="pl-PL"/>
        </w:rPr>
        <w:object w:dxaOrig="279" w:dyaOrig="260">
          <v:shape id="_x0000_i1051" type="#_x0000_t75" style="width:14.25pt;height:12.75pt" o:ole="" fillcolor="window">
            <v:imagedata r:id="rId35" o:title=""/>
          </v:shape>
          <o:OLEObject Type="Embed" ProgID="Equation.3" ShapeID="_x0000_i1051" DrawAspect="Content" ObjectID="_1652433305" r:id="rId57"/>
        </w:object>
      </w:r>
      <w:r>
        <w:rPr>
          <w:lang w:val="pl-PL"/>
        </w:rPr>
        <w:t xml:space="preserve">, i jest albo wszędzie </w:t>
      </w:r>
      <w:r>
        <w:rPr>
          <w:position w:val="-6"/>
          <w:lang w:val="pl-PL"/>
        </w:rPr>
        <w:object w:dxaOrig="380" w:dyaOrig="279">
          <v:shape id="_x0000_i1052" type="#_x0000_t75" style="width:18.75pt;height:14.25pt" o:ole="" fillcolor="window">
            <v:imagedata r:id="rId58" o:title=""/>
          </v:shape>
          <o:OLEObject Type="Embed" ProgID="Equation.3" ShapeID="_x0000_i1052" DrawAspect="Content" ObjectID="_1652433306" r:id="rId59"/>
        </w:object>
      </w:r>
      <w:r>
        <w:rPr>
          <w:lang w:val="pl-PL"/>
        </w:rPr>
        <w:t xml:space="preserve">, albo wszędzie </w:t>
      </w:r>
      <w:r>
        <w:rPr>
          <w:position w:val="-6"/>
          <w:lang w:val="pl-PL"/>
        </w:rPr>
        <w:object w:dxaOrig="380" w:dyaOrig="279">
          <v:shape id="_x0000_i1053" type="#_x0000_t75" style="width:18.75pt;height:14.25pt" o:ole="" fillcolor="window">
            <v:imagedata r:id="rId60" o:title=""/>
          </v:shape>
          <o:OLEObject Type="Embed" ProgID="Equation.3" ShapeID="_x0000_i1053" DrawAspect="Content" ObjectID="_1652433307" r:id="rId61"/>
        </w:object>
      </w:r>
      <w:r>
        <w:rPr>
          <w:lang w:val="pl-PL"/>
        </w:rPr>
        <w:t>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numPr>
          <w:ilvl w:val="0"/>
          <w:numId w:val="4"/>
        </w:numPr>
        <w:jc w:val="both"/>
        <w:rPr>
          <w:lang w:val="pl-PL"/>
        </w:rPr>
      </w:pPr>
      <w:r>
        <w:rPr>
          <w:b/>
          <w:lang w:val="pl-PL"/>
        </w:rPr>
        <w:t>Równanie różniczkowe niejednorodne.</w:t>
      </w: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 xml:space="preserve">Tw.2. </w:t>
      </w:r>
      <w:r>
        <w:rPr>
          <w:lang w:val="pl-PL"/>
        </w:rPr>
        <w:t xml:space="preserve">Jeśli funkcje </w:t>
      </w:r>
      <w:r>
        <w:rPr>
          <w:position w:val="-10"/>
          <w:lang w:val="pl-PL"/>
        </w:rPr>
        <w:object w:dxaOrig="240" w:dyaOrig="260">
          <v:shape id="_x0000_i1054" type="#_x0000_t75" style="width:12pt;height:12.75pt" o:ole="" fillcolor="window">
            <v:imagedata r:id="rId31" o:title=""/>
          </v:shape>
          <o:OLEObject Type="Embed" ProgID="Equation.3" ShapeID="_x0000_i1054" DrawAspect="Content" ObjectID="_1652433308" r:id="rId62"/>
        </w:object>
      </w:r>
      <w:r>
        <w:rPr>
          <w:i/>
          <w:lang w:val="pl-PL"/>
        </w:rPr>
        <w:t xml:space="preserve"> </w:t>
      </w:r>
      <w:r>
        <w:rPr>
          <w:lang w:val="pl-PL"/>
        </w:rPr>
        <w:t xml:space="preserve">i </w:t>
      </w:r>
      <w:r>
        <w:rPr>
          <w:position w:val="-10"/>
          <w:lang w:val="pl-PL"/>
        </w:rPr>
        <w:object w:dxaOrig="240" w:dyaOrig="320">
          <v:shape id="_x0000_i1055" type="#_x0000_t75" style="width:12pt;height:15.75pt" o:ole="" fillcolor="window">
            <v:imagedata r:id="rId33" o:title=""/>
          </v:shape>
          <o:OLEObject Type="Embed" ProgID="Equation.3" ShapeID="_x0000_i1055" DrawAspect="Content" ObjectID="_1652433309" r:id="rId63"/>
        </w:object>
      </w:r>
      <w:r>
        <w:rPr>
          <w:lang w:val="pl-PL"/>
        </w:rPr>
        <w:t xml:space="preserve"> są ciągłe w przedziale </w:t>
      </w:r>
      <w:r>
        <w:rPr>
          <w:position w:val="-4"/>
          <w:lang w:val="pl-PL"/>
        </w:rPr>
        <w:object w:dxaOrig="279" w:dyaOrig="260">
          <v:shape id="_x0000_i1056" type="#_x0000_t75" style="width:14.25pt;height:12.75pt" o:ole="" fillcolor="window">
            <v:imagedata r:id="rId35" o:title=""/>
          </v:shape>
          <o:OLEObject Type="Embed" ProgID="Equation.3" ShapeID="_x0000_i1056" DrawAspect="Content" ObjectID="_1652433310" r:id="rId64"/>
        </w:object>
      </w:r>
      <w:r>
        <w:rPr>
          <w:lang w:val="pl-PL"/>
        </w:rPr>
        <w:t>, to równanie (1) ma rozwiązanie ogólne dane wzorem</w:t>
      </w:r>
    </w:p>
    <w:p w:rsidR="00187ECF" w:rsidRDefault="00D14E7C">
      <w:pPr>
        <w:jc w:val="right"/>
        <w:rPr>
          <w:lang w:val="pl-PL"/>
        </w:rPr>
      </w:pPr>
      <w:r>
        <w:rPr>
          <w:position w:val="-16"/>
          <w:lang w:val="pl-PL"/>
        </w:rPr>
        <w:object w:dxaOrig="3060" w:dyaOrig="440">
          <v:shape id="_x0000_i1057" type="#_x0000_t75" style="width:153pt;height:21.75pt" o:ole="" fillcolor="window">
            <v:imagedata r:id="rId65" o:title=""/>
          </v:shape>
          <o:OLEObject Type="Embed" ProgID="Equation.3" ShapeID="_x0000_i1057" DrawAspect="Content" ObjectID="_1652433311" r:id="rId66"/>
        </w:object>
      </w:r>
      <w:r>
        <w:rPr>
          <w:position w:val="-6"/>
          <w:lang w:val="pl-PL"/>
        </w:rPr>
        <w:object w:dxaOrig="639" w:dyaOrig="279">
          <v:shape id="_x0000_i1058" type="#_x0000_t75" style="width:31.5pt;height:14.25pt" o:ole="" fillcolor="window">
            <v:imagedata r:id="rId27" o:title=""/>
          </v:shape>
          <o:OLEObject Type="Embed" ProgID="Equation.3" ShapeID="_x0000_i1058" DrawAspect="Content" ObjectID="_1652433312" r:id="rId67"/>
        </w:object>
      </w:r>
      <w:r>
        <w:rPr>
          <w:lang w:val="pl-PL"/>
        </w:rPr>
        <w:t>,                                              (4)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 którym </w:t>
      </w:r>
      <w:r>
        <w:rPr>
          <w:position w:val="-4"/>
          <w:lang w:val="pl-PL"/>
        </w:rPr>
        <w:object w:dxaOrig="240" w:dyaOrig="260">
          <v:shape id="_x0000_i1059" type="#_x0000_t75" style="width:12pt;height:12.75pt" o:ole="" fillcolor="window">
            <v:imagedata r:id="rId68" o:title=""/>
          </v:shape>
          <o:OLEObject Type="Embed" ProgID="Equation.3" ShapeID="_x0000_i1059" DrawAspect="Content" ObjectID="_1652433313" r:id="rId69"/>
        </w:object>
      </w:r>
      <w:r>
        <w:rPr>
          <w:lang w:val="pl-PL"/>
        </w:rPr>
        <w:t xml:space="preserve">jest funkcją pierwotną funkcji </w:t>
      </w:r>
      <w:r>
        <w:rPr>
          <w:position w:val="-10"/>
          <w:lang w:val="pl-PL"/>
        </w:rPr>
        <w:object w:dxaOrig="240" w:dyaOrig="260">
          <v:shape id="_x0000_i1060" type="#_x0000_t75" style="width:12pt;height:12.75pt" o:ole="" fillcolor="window">
            <v:imagedata r:id="rId70" o:title=""/>
          </v:shape>
          <o:OLEObject Type="Embed" ProgID="Equation.3" ShapeID="_x0000_i1060" DrawAspect="Content" ObjectID="_1652433314" r:id="rId71"/>
        </w:object>
      </w:r>
      <w:r>
        <w:rPr>
          <w:lang w:val="pl-PL"/>
        </w:rPr>
        <w:t xml:space="preserve">, </w:t>
      </w:r>
      <w:r>
        <w:rPr>
          <w:position w:val="-6"/>
          <w:lang w:val="pl-PL"/>
        </w:rPr>
        <w:object w:dxaOrig="240" w:dyaOrig="279">
          <v:shape id="_x0000_i1061" type="#_x0000_t75" style="width:12pt;height:14.25pt" o:ole="" fillcolor="window">
            <v:imagedata r:id="rId72" o:title=""/>
          </v:shape>
          <o:OLEObject Type="Embed" ProgID="Equation.3" ShapeID="_x0000_i1061" DrawAspect="Content" ObjectID="_1652433315" r:id="rId73"/>
        </w:object>
      </w:r>
      <w:r>
        <w:rPr>
          <w:lang w:val="pl-PL"/>
        </w:rPr>
        <w:t xml:space="preserve">jest dowolna stałą, a całka oznacza jakąś jedną funkcję pierwotną funkcji podcałkowej. Wzór (4) obejmuje wszystkie rozwiązania równania (1). Każde z tych rozwiązań istnieje w całym przedziale </w:t>
      </w:r>
      <w:r>
        <w:rPr>
          <w:position w:val="-4"/>
          <w:lang w:val="pl-PL"/>
        </w:rPr>
        <w:object w:dxaOrig="279" w:dyaOrig="260">
          <v:shape id="_x0000_i1062" type="#_x0000_t75" style="width:14.25pt;height:12.75pt" o:ole="" fillcolor="window">
            <v:imagedata r:id="rId43" o:title=""/>
          </v:shape>
          <o:OLEObject Type="Embed" ProgID="Equation.3" ShapeID="_x0000_i1062" DrawAspect="Content" ObjectID="_1652433316" r:id="rId74"/>
        </w:object>
      </w:r>
      <w:r>
        <w:rPr>
          <w:lang w:val="pl-PL"/>
        </w:rPr>
        <w:t>.</w:t>
      </w:r>
    </w:p>
    <w:p w:rsidR="00187ECF" w:rsidRDefault="00187ECF">
      <w:pPr>
        <w:rPr>
          <w:lang w:val="pl-PL"/>
        </w:rPr>
      </w:pPr>
    </w:p>
    <w:p w:rsidR="00187ECF" w:rsidRDefault="00D14E7C">
      <w:pPr>
        <w:rPr>
          <w:lang w:val="pl-PL"/>
        </w:rPr>
      </w:pPr>
      <w:r>
        <w:rPr>
          <w:lang w:val="pl-PL"/>
        </w:rPr>
        <w:t xml:space="preserve">PRZYKŁAD 1. Za pomocą wzoru (4) rozwiązać równanie: </w:t>
      </w:r>
      <w:r>
        <w:rPr>
          <w:position w:val="-24"/>
          <w:lang w:val="pl-PL"/>
        </w:rPr>
        <w:object w:dxaOrig="1280" w:dyaOrig="620">
          <v:shape id="_x0000_i1063" type="#_x0000_t75" style="width:63.75pt;height:30.75pt" o:ole="" fillcolor="window">
            <v:imagedata r:id="rId75" o:title=""/>
          </v:shape>
          <o:OLEObject Type="Embed" ProgID="Equation.3" ShapeID="_x0000_i1063" DrawAspect="Content" ObjectID="_1652433317" r:id="rId76"/>
        </w:object>
      </w:r>
      <w:r>
        <w:rPr>
          <w:lang w:val="pl-PL"/>
        </w:rPr>
        <w:t xml:space="preserve">, </w:t>
      </w:r>
      <w:r>
        <w:rPr>
          <w:position w:val="-6"/>
          <w:lang w:val="pl-PL"/>
        </w:rPr>
        <w:object w:dxaOrig="560" w:dyaOrig="279">
          <v:shape id="_x0000_i1064" type="#_x0000_t75" style="width:27.75pt;height:14.25pt" o:ole="" fillcolor="window">
            <v:imagedata r:id="rId77" o:title=""/>
          </v:shape>
          <o:OLEObject Type="Embed" ProgID="Equation.3" ShapeID="_x0000_i1064" DrawAspect="Content" ObjectID="_1652433318" r:id="rId78"/>
        </w:object>
      </w:r>
      <w:r>
        <w:rPr>
          <w:lang w:val="pl-PL"/>
        </w:rPr>
        <w:t>.</w:t>
      </w:r>
    </w:p>
    <w:p w:rsidR="00187ECF" w:rsidRDefault="00D14E7C">
      <w:pPr>
        <w:rPr>
          <w:lang w:val="pl-PL"/>
        </w:rPr>
      </w:pPr>
      <w:r>
        <w:rPr>
          <w:lang w:val="pl-PL"/>
        </w:rPr>
        <w:t xml:space="preserve">Mamy </w:t>
      </w:r>
      <w:r>
        <w:rPr>
          <w:position w:val="-24"/>
          <w:lang w:val="pl-PL"/>
        </w:rPr>
        <w:object w:dxaOrig="920" w:dyaOrig="620">
          <v:shape id="_x0000_i1065" type="#_x0000_t75" style="width:45.75pt;height:30.75pt" o:ole="" fillcolor="window">
            <v:imagedata r:id="rId79" o:title=""/>
          </v:shape>
          <o:OLEObject Type="Embed" ProgID="Equation.3" ShapeID="_x0000_i1065" DrawAspect="Content" ObjectID="_1652433319" r:id="rId80"/>
        </w:object>
      </w:r>
      <w:r>
        <w:rPr>
          <w:lang w:val="pl-PL"/>
        </w:rPr>
        <w:t xml:space="preserve">, </w:t>
      </w:r>
      <w:r>
        <w:rPr>
          <w:position w:val="-10"/>
          <w:lang w:val="pl-PL"/>
        </w:rPr>
        <w:object w:dxaOrig="1100" w:dyaOrig="340">
          <v:shape id="_x0000_i1066" type="#_x0000_t75" style="width:55.5pt;height:16.5pt" o:ole="" fillcolor="window">
            <v:imagedata r:id="rId81" o:title=""/>
          </v:shape>
          <o:OLEObject Type="Embed" ProgID="Equation.3" ShapeID="_x0000_i1066" DrawAspect="Content" ObjectID="_1652433320" r:id="rId82"/>
        </w:object>
      </w:r>
      <w:r>
        <w:rPr>
          <w:lang w:val="pl-PL"/>
        </w:rPr>
        <w:t xml:space="preserve">, </w:t>
      </w:r>
      <w:r>
        <w:rPr>
          <w:position w:val="-10"/>
          <w:lang w:val="pl-PL"/>
        </w:rPr>
        <w:object w:dxaOrig="880" w:dyaOrig="340">
          <v:shape id="_x0000_i1067" type="#_x0000_t75" style="width:44.25pt;height:16.5pt" o:ole="" fillcolor="window">
            <v:imagedata r:id="rId83" o:title=""/>
          </v:shape>
          <o:OLEObject Type="Embed" ProgID="Equation.3" ShapeID="_x0000_i1067" DrawAspect="Content" ObjectID="_1652433321" r:id="rId84"/>
        </w:object>
      </w:r>
      <w:r>
        <w:rPr>
          <w:lang w:val="pl-PL"/>
        </w:rPr>
        <w:t>, zatem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3739" w:dyaOrig="620">
          <v:shape id="_x0000_i1068" type="#_x0000_t75" style="width:186.75pt;height:30.75pt" o:ole="" fillcolor="window">
            <v:imagedata r:id="rId85" o:title=""/>
          </v:shape>
          <o:OLEObject Type="Embed" ProgID="Equation.3" ShapeID="_x0000_i1068" DrawAspect="Content" ObjectID="_1652433322" r:id="rId8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 xml:space="preserve">Metoda uzmienniania stałej. </w:t>
      </w:r>
      <w:r>
        <w:rPr>
          <w:lang w:val="pl-PL"/>
        </w:rPr>
        <w:t>Wzór (4) otrzymujemy przy pomocy</w:t>
      </w:r>
      <w:r>
        <w:rPr>
          <w:i/>
          <w:lang w:val="pl-PL"/>
        </w:rPr>
        <w:t xml:space="preserve"> metody uzmienniania stałej</w:t>
      </w:r>
      <w:r>
        <w:rPr>
          <w:lang w:val="pl-PL"/>
        </w:rPr>
        <w:t xml:space="preserve">. W rozwiązaniu ogólnym odpowiedniego równania jednorodnego </w:t>
      </w:r>
    </w:p>
    <w:p w:rsidR="00187ECF" w:rsidRDefault="00D14E7C">
      <w:pPr>
        <w:jc w:val="center"/>
        <w:rPr>
          <w:lang w:val="pl-PL"/>
        </w:rPr>
      </w:pPr>
      <w:r>
        <w:rPr>
          <w:position w:val="-6"/>
          <w:lang w:val="pl-PL"/>
        </w:rPr>
        <w:object w:dxaOrig="720" w:dyaOrig="320">
          <v:shape id="_x0000_i1069" type="#_x0000_t75" style="width:36pt;height:15.75pt" o:ole="" fillcolor="window">
            <v:imagedata r:id="rId87" o:title=""/>
          </v:shape>
          <o:OLEObject Type="Embed" ProgID="Equation.3" ShapeID="_x0000_i1069" DrawAspect="Content" ObjectID="_1652433323" r:id="rId88"/>
        </w:object>
      </w:r>
      <w:r>
        <w:rPr>
          <w:lang w:val="pl-PL"/>
        </w:rPr>
        <w:t xml:space="preserve">, </w:t>
      </w:r>
      <w:r>
        <w:rPr>
          <w:position w:val="-6"/>
          <w:lang w:val="pl-PL"/>
        </w:rPr>
        <w:object w:dxaOrig="639" w:dyaOrig="279">
          <v:shape id="_x0000_i1070" type="#_x0000_t75" style="width:31.5pt;height:14.25pt" o:ole="" fillcolor="window">
            <v:imagedata r:id="rId27" o:title=""/>
          </v:shape>
          <o:OLEObject Type="Embed" ProgID="Equation.3" ShapeID="_x0000_i1070" DrawAspect="Content" ObjectID="_1652433324" r:id="rId89"/>
        </w:object>
      </w:r>
      <w:r>
        <w:rPr>
          <w:lang w:val="pl-PL"/>
        </w:rPr>
        <w:t>,</w:t>
      </w:r>
    </w:p>
    <w:p w:rsidR="00187ECF" w:rsidRDefault="00D14E7C">
      <w:pPr>
        <w:jc w:val="both"/>
        <w:rPr>
          <w:lang w:val="pl-PL"/>
        </w:rPr>
      </w:pPr>
      <w:r>
        <w:rPr>
          <w:i/>
          <w:lang w:val="pl-PL"/>
        </w:rPr>
        <w:lastRenderedPageBreak/>
        <w:t>uzmienniamy stałą</w:t>
      </w:r>
      <w:r>
        <w:rPr>
          <w:lang w:val="pl-PL"/>
        </w:rPr>
        <w:t xml:space="preserve">, </w:t>
      </w:r>
      <w:proofErr w:type="spellStart"/>
      <w:r>
        <w:rPr>
          <w:lang w:val="pl-PL"/>
        </w:rPr>
        <w:t>tzn</w:t>
      </w:r>
      <w:proofErr w:type="spellEnd"/>
      <w:r>
        <w:rPr>
          <w:lang w:val="pl-PL"/>
        </w:rPr>
        <w:t xml:space="preserve">, zastępujemy </w:t>
      </w:r>
      <w:r>
        <w:rPr>
          <w:position w:val="-6"/>
          <w:lang w:val="pl-PL"/>
        </w:rPr>
        <w:object w:dxaOrig="240" w:dyaOrig="279">
          <v:shape id="_x0000_i1071" type="#_x0000_t75" style="width:12pt;height:14.25pt" o:ole="" fillcolor="window">
            <v:imagedata r:id="rId90" o:title=""/>
          </v:shape>
          <o:OLEObject Type="Embed" ProgID="Equation.3" ShapeID="_x0000_i1071" DrawAspect="Content" ObjectID="_1652433325" r:id="rId91"/>
        </w:object>
      </w:r>
      <w:r>
        <w:rPr>
          <w:lang w:val="pl-PL"/>
        </w:rPr>
        <w:t xml:space="preserve"> funkcją </w:t>
      </w:r>
      <w:r>
        <w:rPr>
          <w:position w:val="-10"/>
          <w:lang w:val="pl-PL"/>
        </w:rPr>
        <w:object w:dxaOrig="460" w:dyaOrig="340">
          <v:shape id="_x0000_i1072" type="#_x0000_t75" style="width:23.25pt;height:16.5pt" o:ole="" fillcolor="window">
            <v:imagedata r:id="rId92" o:title=""/>
          </v:shape>
          <o:OLEObject Type="Embed" ProgID="Equation.3" ShapeID="_x0000_i1072" DrawAspect="Content" ObjectID="_1652433326" r:id="rId93"/>
        </w:object>
      </w:r>
      <w:r>
        <w:rPr>
          <w:lang w:val="pl-PL"/>
        </w:rPr>
        <w:t xml:space="preserve"> , na razie nieznaną</w:t>
      </w:r>
    </w:p>
    <w:p w:rsidR="00187ECF" w:rsidRDefault="00D14E7C">
      <w:pPr>
        <w:jc w:val="right"/>
        <w:rPr>
          <w:lang w:val="pl-PL"/>
        </w:rPr>
      </w:pPr>
      <w:r>
        <w:rPr>
          <w:position w:val="-10"/>
          <w:lang w:val="pl-PL"/>
        </w:rPr>
        <w:object w:dxaOrig="940" w:dyaOrig="360">
          <v:shape id="_x0000_i1073" type="#_x0000_t75" style="width:46.5pt;height:18pt" o:ole="" fillcolor="window">
            <v:imagedata r:id="rId94" o:title=""/>
          </v:shape>
          <o:OLEObject Type="Embed" ProgID="Equation.3" ShapeID="_x0000_i1073" DrawAspect="Content" ObjectID="_1652433327" r:id="rId95"/>
        </w:object>
      </w:r>
      <w:r>
        <w:rPr>
          <w:lang w:val="pl-PL"/>
        </w:rPr>
        <w:t xml:space="preserve">, </w:t>
      </w:r>
      <w:r>
        <w:rPr>
          <w:position w:val="-6"/>
          <w:lang w:val="pl-PL"/>
        </w:rPr>
        <w:object w:dxaOrig="639" w:dyaOrig="279">
          <v:shape id="_x0000_i1074" type="#_x0000_t75" style="width:31.5pt;height:14.25pt" o:ole="" fillcolor="window">
            <v:imagedata r:id="rId27" o:title=""/>
          </v:shape>
          <o:OLEObject Type="Embed" ProgID="Equation.3" ShapeID="_x0000_i1074" DrawAspect="Content" ObjectID="_1652433328" r:id="rId96"/>
        </w:object>
      </w:r>
      <w:r>
        <w:rPr>
          <w:lang w:val="pl-PL"/>
        </w:rPr>
        <w:t>,                                                                     (5)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zadając aby otrzymane w ten sposób wyrażenie było rozwiązaniem równania (1), tzn. aby zachodziła równość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3580" w:dyaOrig="620">
          <v:shape id="_x0000_i1075" type="#_x0000_t75" style="width:178.5pt;height:30.75pt" o:ole="" fillcolor="window">
            <v:imagedata r:id="rId97" o:title=""/>
          </v:shape>
          <o:OLEObject Type="Embed" ProgID="Equation.3" ShapeID="_x0000_i1075" DrawAspect="Content" ObjectID="_1652433329" r:id="rId98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Wykonując różniczkowanie i uwzględniając związek </w:t>
      </w:r>
      <w:r>
        <w:rPr>
          <w:position w:val="-10"/>
          <w:lang w:val="pl-PL"/>
        </w:rPr>
        <w:object w:dxaOrig="1240" w:dyaOrig="340">
          <v:shape id="_x0000_i1076" type="#_x0000_t75" style="width:62.25pt;height:16.5pt" o:ole="" fillcolor="window">
            <v:imagedata r:id="rId99" o:title=""/>
          </v:shape>
          <o:OLEObject Type="Embed" ProgID="Equation.3" ShapeID="_x0000_i1076" DrawAspect="Content" ObjectID="_1652433330" r:id="rId100"/>
        </w:object>
      </w:r>
      <w:r>
        <w:rPr>
          <w:lang w:val="pl-PL"/>
        </w:rPr>
        <w:t xml:space="preserve">, po zredukowaniu, otrzymujemy równość </w:t>
      </w:r>
      <w:r>
        <w:rPr>
          <w:position w:val="-10"/>
          <w:lang w:val="pl-PL"/>
        </w:rPr>
        <w:object w:dxaOrig="1600" w:dyaOrig="360">
          <v:shape id="_x0000_i1077" type="#_x0000_t75" style="width:80.25pt;height:18pt" o:ole="" fillcolor="window">
            <v:imagedata r:id="rId101" o:title=""/>
          </v:shape>
          <o:OLEObject Type="Embed" ProgID="Equation.3" ShapeID="_x0000_i1077" DrawAspect="Content" ObjectID="_1652433331" r:id="rId102"/>
        </w:object>
      </w:r>
      <w:r>
        <w:rPr>
          <w:lang w:val="pl-PL"/>
        </w:rPr>
        <w:t xml:space="preserve"> i stąd</w:t>
      </w:r>
    </w:p>
    <w:p w:rsidR="00187ECF" w:rsidRDefault="00D14E7C">
      <w:pPr>
        <w:jc w:val="right"/>
        <w:rPr>
          <w:lang w:val="pl-PL"/>
        </w:rPr>
      </w:pPr>
      <w:r>
        <w:rPr>
          <w:position w:val="-16"/>
          <w:lang w:val="pl-PL"/>
        </w:rPr>
        <w:object w:dxaOrig="2320" w:dyaOrig="440">
          <v:shape id="_x0000_i1078" type="#_x0000_t75" style="width:116.25pt;height:21.75pt" o:ole="" fillcolor="window">
            <v:imagedata r:id="rId103" o:title=""/>
          </v:shape>
          <o:OLEObject Type="Embed" ProgID="Equation.3" ShapeID="_x0000_i1078" DrawAspect="Content" ObjectID="_1652433332" r:id="rId104"/>
        </w:object>
      </w:r>
      <w:r>
        <w:rPr>
          <w:lang w:val="pl-PL"/>
        </w:rPr>
        <w:t xml:space="preserve">                                                                (6)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Wyznaczyliśmy funkcje </w:t>
      </w:r>
      <w:r>
        <w:rPr>
          <w:position w:val="-10"/>
          <w:lang w:val="pl-PL"/>
        </w:rPr>
        <w:object w:dxaOrig="460" w:dyaOrig="340">
          <v:shape id="_x0000_i1079" type="#_x0000_t75" style="width:23.25pt;height:16.5pt" o:ole="" fillcolor="window">
            <v:imagedata r:id="rId105" o:title=""/>
          </v:shape>
          <o:OLEObject Type="Embed" ProgID="Equation.3" ShapeID="_x0000_i1079" DrawAspect="Content" ObjectID="_1652433333" r:id="rId106"/>
        </w:object>
      </w:r>
      <w:r>
        <w:rPr>
          <w:lang w:val="pl-PL"/>
        </w:rPr>
        <w:t xml:space="preserve">. Podstawiając ją wraz z </w:t>
      </w:r>
      <w:r>
        <w:rPr>
          <w:position w:val="-6"/>
          <w:lang w:val="pl-PL"/>
        </w:rPr>
        <w:object w:dxaOrig="240" w:dyaOrig="279">
          <v:shape id="_x0000_i1080" type="#_x0000_t75" style="width:12pt;height:14.25pt" o:ole="" fillcolor="window">
            <v:imagedata r:id="rId107" o:title=""/>
          </v:shape>
          <o:OLEObject Type="Embed" ProgID="Equation.3" ShapeID="_x0000_i1080" DrawAspect="Content" ObjectID="_1652433334" r:id="rId108"/>
        </w:object>
      </w:r>
      <w:r>
        <w:rPr>
          <w:lang w:val="pl-PL"/>
        </w:rPr>
        <w:t xml:space="preserve"> do wyrażenia (5), otrzymujemy sumę</w:t>
      </w:r>
    </w:p>
    <w:p w:rsidR="00187ECF" w:rsidRDefault="00D14E7C">
      <w:pPr>
        <w:jc w:val="right"/>
        <w:rPr>
          <w:lang w:val="pl-PL"/>
        </w:rPr>
      </w:pPr>
      <w:r>
        <w:rPr>
          <w:position w:val="-16"/>
          <w:lang w:val="pl-PL"/>
        </w:rPr>
        <w:object w:dxaOrig="2640" w:dyaOrig="440">
          <v:shape id="_x0000_i1081" type="#_x0000_t75" style="width:132pt;height:21.75pt" o:ole="" fillcolor="window">
            <v:imagedata r:id="rId109" o:title=""/>
          </v:shape>
          <o:OLEObject Type="Embed" ProgID="Equation.3" ShapeID="_x0000_i1081" DrawAspect="Content" ObjectID="_1652433335" r:id="rId110"/>
        </w:object>
      </w:r>
      <w:r>
        <w:rPr>
          <w:lang w:val="pl-PL"/>
        </w:rPr>
        <w:t>,                                                           (7)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która stanowi rozwiązanie ogólne (4) równania niejednorodnego (1).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UWAGA. Jeśli podstawimy (6) do (5), opuścimy przy tym </w:t>
      </w:r>
      <w:r>
        <w:rPr>
          <w:position w:val="-6"/>
          <w:lang w:val="pl-PL"/>
        </w:rPr>
        <w:object w:dxaOrig="240" w:dyaOrig="279">
          <v:shape id="_x0000_i1082" type="#_x0000_t75" style="width:12pt;height:14.25pt" o:ole="" fillcolor="window">
            <v:imagedata r:id="rId111" o:title=""/>
          </v:shape>
          <o:OLEObject Type="Embed" ProgID="Equation.3" ShapeID="_x0000_i1082" DrawAspect="Content" ObjectID="_1652433336" r:id="rId112"/>
        </w:object>
      </w:r>
      <w:r>
        <w:rPr>
          <w:lang w:val="pl-PL"/>
        </w:rPr>
        <w:t xml:space="preserve">(przyjmujemy </w:t>
      </w:r>
      <w:r>
        <w:rPr>
          <w:position w:val="-6"/>
          <w:lang w:val="pl-PL"/>
        </w:rPr>
        <w:object w:dxaOrig="620" w:dyaOrig="279">
          <v:shape id="_x0000_i1083" type="#_x0000_t75" style="width:30.75pt;height:14.25pt" o:ole="" fillcolor="window">
            <v:imagedata r:id="rId113" o:title=""/>
          </v:shape>
          <o:OLEObject Type="Embed" ProgID="Equation.3" ShapeID="_x0000_i1083" DrawAspect="Content" ObjectID="_1652433337" r:id="rId114"/>
        </w:object>
      </w:r>
      <w:r>
        <w:rPr>
          <w:lang w:val="pl-PL"/>
        </w:rPr>
        <w:t>), to otrzymamy tylko  pierwszy składnik sumy</w:t>
      </w:r>
    </w:p>
    <w:p w:rsidR="00187ECF" w:rsidRDefault="00D14E7C">
      <w:pPr>
        <w:jc w:val="right"/>
        <w:rPr>
          <w:lang w:val="pl-PL"/>
        </w:rPr>
      </w:pPr>
      <w:r>
        <w:rPr>
          <w:position w:val="-16"/>
          <w:lang w:val="pl-PL"/>
        </w:rPr>
        <w:object w:dxaOrig="1780" w:dyaOrig="440">
          <v:shape id="_x0000_i1084" type="#_x0000_t75" style="width:88.5pt;height:21.75pt" o:ole="" fillcolor="window">
            <v:imagedata r:id="rId115" o:title=""/>
          </v:shape>
          <o:OLEObject Type="Embed" ProgID="Equation.3" ShapeID="_x0000_i1084" DrawAspect="Content" ObjectID="_1652433338" r:id="rId116"/>
        </w:object>
      </w:r>
      <w:r>
        <w:rPr>
          <w:lang w:val="pl-PL"/>
        </w:rPr>
        <w:t xml:space="preserve">                                                                      (8)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Jest to </w:t>
      </w:r>
      <w:r>
        <w:rPr>
          <w:i/>
          <w:lang w:val="pl-PL"/>
        </w:rPr>
        <w:t>rozwiązanie szczególne równania niejednorodnego</w:t>
      </w:r>
      <w:r>
        <w:rPr>
          <w:lang w:val="pl-PL"/>
        </w:rPr>
        <w:t xml:space="preserve"> (1). Z kolei, drugi składnik sumy</w:t>
      </w:r>
    </w:p>
    <w:p w:rsidR="00187ECF" w:rsidRDefault="00D14E7C">
      <w:pPr>
        <w:jc w:val="right"/>
        <w:rPr>
          <w:lang w:val="pl-PL"/>
        </w:rPr>
      </w:pPr>
      <w:r>
        <w:rPr>
          <w:position w:val="-6"/>
          <w:lang w:val="pl-PL"/>
        </w:rPr>
        <w:object w:dxaOrig="720" w:dyaOrig="320">
          <v:shape id="_x0000_i1085" type="#_x0000_t75" style="width:36pt;height:15.75pt" o:ole="" fillcolor="window">
            <v:imagedata r:id="rId117" o:title=""/>
          </v:shape>
          <o:OLEObject Type="Embed" ProgID="Equation.3" ShapeID="_x0000_i1085" DrawAspect="Content" ObjectID="_1652433339" r:id="rId118"/>
        </w:object>
      </w:r>
      <w:r>
        <w:rPr>
          <w:lang w:val="pl-PL"/>
        </w:rPr>
        <w:t xml:space="preserve">                                                                               (9)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jest </w:t>
      </w:r>
      <w:r>
        <w:rPr>
          <w:i/>
          <w:lang w:val="pl-PL"/>
        </w:rPr>
        <w:t xml:space="preserve">rozwiązaniem ogólnym odpowiedniego równania jednorodnego </w:t>
      </w:r>
      <w:r>
        <w:rPr>
          <w:lang w:val="pl-PL"/>
        </w:rPr>
        <w:t>(2).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>Tw.3.</w:t>
      </w:r>
      <w:r>
        <w:rPr>
          <w:lang w:val="pl-PL"/>
        </w:rPr>
        <w:t xml:space="preserve"> Rozwiązanie ogólne równania niejednorodnego jest sumą rozwiązania szczególnego tego równania i rozwiązania ogólnego odpowiedniego równania jednorodnego.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PRZYKŁAD 2. Przy pomocy metody uzmienniania stałej rozwiązać równanie </w:t>
      </w:r>
      <w:r>
        <w:rPr>
          <w:position w:val="-24"/>
          <w:lang w:val="pl-PL"/>
        </w:rPr>
        <w:object w:dxaOrig="1640" w:dyaOrig="620">
          <v:shape id="_x0000_i1086" type="#_x0000_t75" style="width:82.5pt;height:30.75pt" o:ole="" fillcolor="window">
            <v:imagedata r:id="rId119" o:title=""/>
          </v:shape>
          <o:OLEObject Type="Embed" ProgID="Equation.3" ShapeID="_x0000_i1086" DrawAspect="Content" ObjectID="_1652433340" r:id="rId120"/>
        </w:object>
      </w:r>
      <w:r>
        <w:rPr>
          <w:lang w:val="pl-PL"/>
        </w:rPr>
        <w:t xml:space="preserve"> 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Najpierw szukamy RORJ:</w:t>
      </w:r>
      <w:r>
        <w:rPr>
          <w:position w:val="-24"/>
          <w:lang w:val="pl-PL"/>
        </w:rPr>
        <w:object w:dxaOrig="1300" w:dyaOrig="620">
          <v:shape id="_x0000_i1087" type="#_x0000_t75" style="width:65.25pt;height:30.75pt" o:ole="" fillcolor="window">
            <v:imagedata r:id="rId121" o:title=""/>
          </v:shape>
          <o:OLEObject Type="Embed" ProgID="Equation.3" ShapeID="_x0000_i1087" DrawAspect="Content" ObjectID="_1652433341" r:id="rId122"/>
        </w:object>
      </w:r>
      <w:r>
        <w:rPr>
          <w:lang w:val="pl-PL"/>
        </w:rPr>
        <w:t xml:space="preserve">, </w:t>
      </w:r>
      <w:r>
        <w:rPr>
          <w:position w:val="-28"/>
          <w:lang w:val="pl-PL"/>
        </w:rPr>
        <w:object w:dxaOrig="1200" w:dyaOrig="660">
          <v:shape id="_x0000_i1088" type="#_x0000_t75" style="width:60pt;height:33pt" o:ole="" fillcolor="window">
            <v:imagedata r:id="rId123" o:title=""/>
          </v:shape>
          <o:OLEObject Type="Embed" ProgID="Equation.3" ShapeID="_x0000_i1088" DrawAspect="Content" ObjectID="_1652433342" r:id="rId124"/>
        </w:object>
      </w:r>
      <w:r>
        <w:rPr>
          <w:lang w:val="pl-PL"/>
        </w:rPr>
        <w:t xml:space="preserve">, </w:t>
      </w:r>
      <w:r>
        <w:rPr>
          <w:position w:val="-10"/>
          <w:lang w:val="pl-PL"/>
        </w:rPr>
        <w:object w:dxaOrig="2700" w:dyaOrig="400">
          <v:shape id="_x0000_i1089" type="#_x0000_t75" style="width:135pt;height:20.25pt" o:ole="" fillcolor="window">
            <v:imagedata r:id="rId125" o:title=""/>
          </v:shape>
          <o:OLEObject Type="Embed" ProgID="Equation.3" ShapeID="_x0000_i1089" DrawAspect="Content" ObjectID="_1652433343" r:id="rId12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Uzmienniamy stałą </w:t>
      </w:r>
      <w:r>
        <w:rPr>
          <w:position w:val="-6"/>
          <w:lang w:val="pl-PL"/>
        </w:rPr>
        <w:object w:dxaOrig="240" w:dyaOrig="279">
          <v:shape id="_x0000_i1090" type="#_x0000_t75" style="width:12pt;height:14.25pt" o:ole="" fillcolor="window">
            <v:imagedata r:id="rId127" o:title=""/>
          </v:shape>
          <o:OLEObject Type="Embed" ProgID="Equation.3" ShapeID="_x0000_i1090" DrawAspect="Content" ObjectID="_1652433344" r:id="rId128"/>
        </w:object>
      </w:r>
      <w:r>
        <w:rPr>
          <w:lang w:val="pl-PL"/>
        </w:rPr>
        <w:t xml:space="preserve">, tzn. niech teraz </w:t>
      </w:r>
      <w:r>
        <w:rPr>
          <w:position w:val="-10"/>
          <w:lang w:val="pl-PL"/>
        </w:rPr>
        <w:object w:dxaOrig="880" w:dyaOrig="340">
          <v:shape id="_x0000_i1091" type="#_x0000_t75" style="width:44.25pt;height:16.5pt" o:ole="" fillcolor="window">
            <v:imagedata r:id="rId129" o:title=""/>
          </v:shape>
          <o:OLEObject Type="Embed" ProgID="Equation.3" ShapeID="_x0000_i1091" DrawAspect="Content" ObjectID="_1652433345" r:id="rId130"/>
        </w:object>
      </w:r>
      <w:r>
        <w:rPr>
          <w:lang w:val="pl-PL"/>
        </w:rPr>
        <w:t>. Uzmiennioną stałą podstawiamy do rozwiązania ogólnego równania  jednorodnego i potem otrzymana równość różniczkujemy: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4140" w:dyaOrig="620">
          <v:shape id="_x0000_i1092" type="#_x0000_t75" style="width:207pt;height:30.75pt" o:ole="" fillcolor="window">
            <v:imagedata r:id="rId131" o:title=""/>
          </v:shape>
          <o:OLEObject Type="Embed" ProgID="Equation.3" ShapeID="_x0000_i1092" DrawAspect="Content" ObjectID="_1652433346" r:id="rId132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Otrzymany wynik podstawiamy do równania niejednorodnego: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4020" w:dyaOrig="620">
          <v:shape id="_x0000_i1093" type="#_x0000_t75" style="width:201pt;height:30.75pt" o:ole="" fillcolor="window">
            <v:imagedata r:id="rId133" o:title=""/>
          </v:shape>
          <o:OLEObject Type="Embed" ProgID="Equation.3" ShapeID="_x0000_i1093" DrawAspect="Content" ObjectID="_1652433347" r:id="rId134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Po zredukowaniu otrzymamy: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740" w:dyaOrig="620">
          <v:shape id="_x0000_i1094" type="#_x0000_t75" style="width:36.75pt;height:30.75pt" o:ole="" fillcolor="window">
            <v:imagedata r:id="rId135" o:title=""/>
          </v:shape>
          <o:OLEObject Type="Embed" ProgID="Equation.3" ShapeID="_x0000_i1094" DrawAspect="Content" ObjectID="_1652433348" r:id="rId13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Jest to równanie o zmiennych rozdzielonych. Rozwiązując go mamy </w:t>
      </w:r>
      <w:r>
        <w:rPr>
          <w:position w:val="-24"/>
          <w:lang w:val="pl-PL"/>
        </w:rPr>
        <w:object w:dxaOrig="1100" w:dyaOrig="660">
          <v:shape id="_x0000_i1095" type="#_x0000_t75" style="width:55.5pt;height:33pt" o:ole="" fillcolor="window">
            <v:imagedata r:id="rId137" o:title=""/>
          </v:shape>
          <o:OLEObject Type="Embed" ProgID="Equation.3" ShapeID="_x0000_i1095" DrawAspect="Content" ObjectID="_1652433349" r:id="rId138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A więc rozwiązanie ogólne równania niejednorodnego jest równe</w:t>
      </w:r>
    </w:p>
    <w:p w:rsidR="00187ECF" w:rsidRDefault="00D14E7C">
      <w:pPr>
        <w:jc w:val="center"/>
        <w:rPr>
          <w:lang w:val="pl-PL"/>
        </w:rPr>
      </w:pPr>
      <w:r>
        <w:rPr>
          <w:position w:val="-32"/>
          <w:lang w:val="pl-PL"/>
        </w:rPr>
        <w:object w:dxaOrig="1700" w:dyaOrig="760">
          <v:shape id="_x0000_i1096" type="#_x0000_t75" style="width:84.75pt;height:38.25pt" o:ole="" fillcolor="window">
            <v:imagedata r:id="rId139" o:title=""/>
          </v:shape>
          <o:OLEObject Type="Embed" ProgID="Equation.3" ShapeID="_x0000_i1096" DrawAspect="Content" ObjectID="_1652433350" r:id="rId140"/>
        </w:object>
      </w:r>
      <w:r>
        <w:rPr>
          <w:lang w:val="pl-PL"/>
        </w:rPr>
        <w:t>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 xml:space="preserve">Metoda przewidywania. </w:t>
      </w:r>
      <w:r>
        <w:rPr>
          <w:lang w:val="pl-PL"/>
        </w:rPr>
        <w:t xml:space="preserve">Metoda przewidywania może być stosowana, jeśli współczynnik równania </w:t>
      </w:r>
      <w:r>
        <w:rPr>
          <w:position w:val="-10"/>
          <w:lang w:val="pl-PL"/>
        </w:rPr>
        <w:object w:dxaOrig="240" w:dyaOrig="260">
          <v:shape id="_x0000_i1097" type="#_x0000_t75" style="width:12pt;height:12.75pt" o:ole="" fillcolor="window">
            <v:imagedata r:id="rId141" o:title=""/>
          </v:shape>
          <o:OLEObject Type="Embed" ProgID="Equation.3" ShapeID="_x0000_i1097" DrawAspect="Content" ObjectID="_1652433351" r:id="rId142"/>
        </w:object>
      </w:r>
      <w:r>
        <w:rPr>
          <w:lang w:val="pl-PL"/>
        </w:rPr>
        <w:t xml:space="preserve"> jest stały, a prawa strona równania </w:t>
      </w:r>
      <w:r>
        <w:rPr>
          <w:position w:val="-10"/>
          <w:lang w:val="pl-PL"/>
        </w:rPr>
        <w:object w:dxaOrig="240" w:dyaOrig="320">
          <v:shape id="_x0000_i1098" type="#_x0000_t75" style="width:12pt;height:15.75pt" o:ole="" fillcolor="window">
            <v:imagedata r:id="rId143" o:title=""/>
          </v:shape>
          <o:OLEObject Type="Embed" ProgID="Equation.3" ShapeID="_x0000_i1098" DrawAspect="Content" ObjectID="_1652433352" r:id="rId144"/>
        </w:object>
      </w:r>
      <w:r>
        <w:rPr>
          <w:lang w:val="pl-PL"/>
        </w:rPr>
        <w:t xml:space="preserve"> jest jedną z funkcji wymienionych w poniższej tabeli. Przewidujemy wówczas, że RSRN jest pewną funkcją </w:t>
      </w:r>
      <w:r>
        <w:rPr>
          <w:position w:val="-10"/>
          <w:lang w:val="pl-PL"/>
        </w:rPr>
        <w:object w:dxaOrig="220" w:dyaOrig="260">
          <v:shape id="_x0000_i1099" type="#_x0000_t75" style="width:11.25pt;height:12.75pt" o:ole="" fillcolor="window">
            <v:imagedata r:id="rId145" o:title=""/>
          </v:shape>
          <o:OLEObject Type="Embed" ProgID="Equation.3" ShapeID="_x0000_i1099" DrawAspect="Content" ObjectID="_1652433353" r:id="rId146"/>
        </w:object>
      </w:r>
      <w:r>
        <w:rPr>
          <w:lang w:val="pl-PL"/>
        </w:rPr>
        <w:t xml:space="preserve"> tego samego typu, co prawa strona </w:t>
      </w:r>
      <w:r>
        <w:rPr>
          <w:position w:val="-10"/>
          <w:lang w:val="pl-PL"/>
        </w:rPr>
        <w:object w:dxaOrig="240" w:dyaOrig="320">
          <v:shape id="_x0000_i1100" type="#_x0000_t75" style="width:12pt;height:15.75pt" o:ole="" fillcolor="window">
            <v:imagedata r:id="rId147" o:title=""/>
          </v:shape>
          <o:OLEObject Type="Embed" ProgID="Equation.3" ShapeID="_x0000_i1100" DrawAspect="Content" ObjectID="_1652433354" r:id="rId148"/>
        </w:object>
      </w:r>
      <w:r>
        <w:rPr>
          <w:lang w:val="pl-PL"/>
        </w:rPr>
        <w:t xml:space="preserve">. Liczby </w:t>
      </w:r>
      <w:r>
        <w:rPr>
          <w:position w:val="-10"/>
          <w:lang w:val="pl-PL"/>
        </w:rPr>
        <w:object w:dxaOrig="1280" w:dyaOrig="320">
          <v:shape id="_x0000_i1101" type="#_x0000_t75" style="width:63.75pt;height:15.75pt" o:ole="" fillcolor="window">
            <v:imagedata r:id="rId149" o:title=""/>
          </v:shape>
          <o:OLEObject Type="Embed" ProgID="Equation.3" ShapeID="_x0000_i1101" DrawAspect="Content" ObjectID="_1652433355" r:id="rId150"/>
        </w:object>
      </w:r>
      <w:r>
        <w:rPr>
          <w:lang w:val="pl-PL"/>
        </w:rPr>
        <w:t xml:space="preserve">, występujące w </w:t>
      </w:r>
      <w:r>
        <w:rPr>
          <w:position w:val="-10"/>
          <w:lang w:val="pl-PL"/>
        </w:rPr>
        <w:object w:dxaOrig="240" w:dyaOrig="320">
          <v:shape id="_x0000_i1102" type="#_x0000_t75" style="width:12pt;height:15.75pt" o:ole="" fillcolor="window">
            <v:imagedata r:id="rId151" o:title=""/>
          </v:shape>
          <o:OLEObject Type="Embed" ProgID="Equation.3" ShapeID="_x0000_i1102" DrawAspect="Content" ObjectID="_1652433356" r:id="rId152"/>
        </w:object>
      </w:r>
      <w:r>
        <w:rPr>
          <w:lang w:val="pl-PL"/>
        </w:rPr>
        <w:t xml:space="preserve"> </w:t>
      </w:r>
      <w:r>
        <w:rPr>
          <w:lang w:val="pl-PL"/>
        </w:rPr>
        <w:lastRenderedPageBreak/>
        <w:t xml:space="preserve">są niewiadome. Liczby </w:t>
      </w:r>
      <w:r>
        <w:rPr>
          <w:position w:val="-10"/>
          <w:lang w:val="pl-PL"/>
        </w:rPr>
        <w:object w:dxaOrig="999" w:dyaOrig="320">
          <v:shape id="_x0000_i1103" type="#_x0000_t75" style="width:50.25pt;height:15.75pt" o:ole="" fillcolor="window">
            <v:imagedata r:id="rId153" o:title=""/>
          </v:shape>
          <o:OLEObject Type="Embed" ProgID="Equation.3" ShapeID="_x0000_i1103" DrawAspect="Content" ObjectID="_1652433357" r:id="rId154"/>
        </w:object>
      </w:r>
      <w:r>
        <w:rPr>
          <w:lang w:val="pl-PL"/>
        </w:rPr>
        <w:t xml:space="preserve">, występujące w przewidywanej funkcji </w:t>
      </w:r>
      <w:r>
        <w:rPr>
          <w:position w:val="-10"/>
          <w:lang w:val="pl-PL"/>
        </w:rPr>
        <w:object w:dxaOrig="220" w:dyaOrig="260">
          <v:shape id="_x0000_i1104" type="#_x0000_t75" style="width:11.25pt;height:12.75pt" o:ole="" fillcolor="window">
            <v:imagedata r:id="rId155" o:title=""/>
          </v:shape>
          <o:OLEObject Type="Embed" ProgID="Equation.3" ShapeID="_x0000_i1104" DrawAspect="Content" ObjectID="_1652433358" r:id="rId156"/>
        </w:object>
      </w:r>
      <w:r>
        <w:rPr>
          <w:lang w:val="pl-PL"/>
        </w:rPr>
        <w:t xml:space="preserve"> są niewiadome. Są tak zwane </w:t>
      </w:r>
      <w:r>
        <w:rPr>
          <w:i/>
          <w:lang w:val="pl-PL"/>
        </w:rPr>
        <w:t>współczynniki nieoznaczone</w:t>
      </w:r>
      <w:r>
        <w:rPr>
          <w:lang w:val="pl-PL"/>
        </w:rPr>
        <w:t>. W poniższych przykładach pokażemy jak oblicz się te współczynniki.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260"/>
      </w:tblGrid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Prawa strona RN </w:t>
            </w:r>
            <w:r>
              <w:rPr>
                <w:position w:val="-10"/>
                <w:lang w:val="pl-PL"/>
              </w:rPr>
              <w:object w:dxaOrig="520" w:dyaOrig="340">
                <v:shape id="_x0000_i1105" type="#_x0000_t75" style="width:26.25pt;height:16.5pt" o:ole="" fillcolor="window">
                  <v:imagedata r:id="rId157" o:title=""/>
                </v:shape>
                <o:OLEObject Type="Embed" ProgID="Equation.3" ShapeID="_x0000_i1105" DrawAspect="Content" ObjectID="_1652433359" r:id="rId158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Przewidywane RSRN </w:t>
            </w:r>
            <w:r>
              <w:rPr>
                <w:position w:val="-10"/>
                <w:lang w:val="pl-PL"/>
              </w:rPr>
              <w:object w:dxaOrig="480" w:dyaOrig="340">
                <v:shape id="_x0000_i1106" type="#_x0000_t75" style="width:24pt;height:16.5pt" o:ole="" fillcolor="window">
                  <v:imagedata r:id="rId159" o:title=""/>
                </v:shape>
                <o:OLEObject Type="Embed" ProgID="Equation.3" ShapeID="_x0000_i1106" DrawAspect="Content" ObjectID="_1652433360" r:id="rId160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6"/>
                <w:lang w:val="pl-PL"/>
              </w:rPr>
              <w:object w:dxaOrig="440" w:dyaOrig="320">
                <v:shape id="_x0000_i1107" type="#_x0000_t75" style="width:21.75pt;height:15.75pt" o:ole="" fillcolor="window">
                  <v:imagedata r:id="rId161" o:title=""/>
                </v:shape>
                <o:OLEObject Type="Embed" ProgID="Equation.3" ShapeID="_x0000_i1107" DrawAspect="Content" ObjectID="_1652433361" r:id="rId162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6"/>
                <w:lang w:val="pl-PL"/>
              </w:rPr>
              <w:object w:dxaOrig="480" w:dyaOrig="320">
                <v:shape id="_x0000_i1108" type="#_x0000_t75" style="width:24pt;height:15.75pt" o:ole="" fillcolor="window">
                  <v:imagedata r:id="rId163" o:title=""/>
                </v:shape>
                <o:OLEObject Type="Embed" ProgID="Equation.3" ShapeID="_x0000_i1108" DrawAspect="Content" ObjectID="_1652433362" r:id="rId164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6"/>
                <w:lang w:val="pl-PL"/>
              </w:rPr>
              <w:object w:dxaOrig="1780" w:dyaOrig="279">
                <v:shape id="_x0000_i1109" type="#_x0000_t75" style="width:88.5pt;height:14.25pt" o:ole="" fillcolor="window">
                  <v:imagedata r:id="rId165" o:title=""/>
                </v:shape>
                <o:OLEObject Type="Embed" ProgID="Equation.3" ShapeID="_x0000_i1109" DrawAspect="Content" ObjectID="_1652433363" r:id="rId166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6"/>
                <w:lang w:val="pl-PL"/>
              </w:rPr>
              <w:object w:dxaOrig="1860" w:dyaOrig="279">
                <v:shape id="_x0000_i1110" type="#_x0000_t75" style="width:93pt;height:14.25pt" o:ole="" fillcolor="window">
                  <v:imagedata r:id="rId167" o:title=""/>
                </v:shape>
                <o:OLEObject Type="Embed" ProgID="Equation.3" ShapeID="_x0000_i1110" DrawAspect="Content" ObjectID="_1652433364" r:id="rId168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2020" w:dyaOrig="360">
                <v:shape id="_x0000_i1111" type="#_x0000_t75" style="width:101.25pt;height:18pt" o:ole="" fillcolor="window">
                  <v:imagedata r:id="rId169" o:title=""/>
                </v:shape>
                <o:OLEObject Type="Embed" ProgID="Equation.3" ShapeID="_x0000_i1111" DrawAspect="Content" ObjectID="_1652433365" r:id="rId170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2240" w:dyaOrig="360">
                <v:shape id="_x0000_i1112" type="#_x0000_t75" style="width:112.5pt;height:18pt" o:ole="" fillcolor="window">
                  <v:imagedata r:id="rId171" o:title=""/>
                </v:shape>
                <o:OLEObject Type="Embed" ProgID="Equation.3" ShapeID="_x0000_i1112" DrawAspect="Content" ObjectID="_1652433366" r:id="rId172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2180" w:dyaOrig="360">
                <v:shape id="_x0000_i1113" type="#_x0000_t75" style="width:108.75pt;height:18pt" o:ole="" fillcolor="window">
                  <v:imagedata r:id="rId173" o:title=""/>
                </v:shape>
                <o:OLEObject Type="Embed" ProgID="Equation.3" ShapeID="_x0000_i1113" DrawAspect="Content" ObjectID="_1652433367" r:id="rId174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2260" w:dyaOrig="360">
                <v:shape id="_x0000_i1114" type="#_x0000_t75" style="width:113.25pt;height:18pt" o:ole="" fillcolor="window">
                  <v:imagedata r:id="rId175" o:title=""/>
                </v:shape>
                <o:OLEObject Type="Embed" ProgID="Equation.3" ShapeID="_x0000_i1114" DrawAspect="Content" ObjectID="_1652433368" r:id="rId176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1060" w:dyaOrig="360">
                <v:shape id="_x0000_i1115" type="#_x0000_t75" style="width:53.25pt;height:18pt" o:ole="" fillcolor="window">
                  <v:imagedata r:id="rId177" o:title=""/>
                </v:shape>
                <o:OLEObject Type="Embed" ProgID="Equation.3" ShapeID="_x0000_i1115" DrawAspect="Content" ObjectID="_1652433369" r:id="rId178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1120" w:dyaOrig="360">
                <v:shape id="_x0000_i1116" type="#_x0000_t75" style="width:56.25pt;height:18pt" o:ole="" fillcolor="window">
                  <v:imagedata r:id="rId179" o:title=""/>
                </v:shape>
                <o:OLEObject Type="Embed" ProgID="Equation.3" ShapeID="_x0000_i1116" DrawAspect="Content" ObjectID="_1652433370" r:id="rId180"/>
              </w:object>
            </w:r>
          </w:p>
        </w:tc>
      </w:tr>
      <w:tr w:rsidR="00187ECF">
        <w:tc>
          <w:tcPr>
            <w:tcW w:w="3047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2940" w:dyaOrig="340">
                <v:shape id="_x0000_i1117" type="#_x0000_t75" style="width:147pt;height:16.5pt" o:ole="" fillcolor="window">
                  <v:imagedata r:id="rId181" o:title=""/>
                </v:shape>
                <o:OLEObject Type="Embed" ProgID="Equation.3" ShapeID="_x0000_i1117" DrawAspect="Content" ObjectID="_1652433371" r:id="rId182"/>
              </w:object>
            </w:r>
          </w:p>
        </w:tc>
        <w:tc>
          <w:tcPr>
            <w:tcW w:w="3260" w:type="dxa"/>
          </w:tcPr>
          <w:p w:rsidR="00187ECF" w:rsidRDefault="00D14E7C">
            <w:pPr>
              <w:jc w:val="center"/>
              <w:rPr>
                <w:lang w:val="pl-PL"/>
              </w:rPr>
            </w:pPr>
            <w:r>
              <w:rPr>
                <w:position w:val="-10"/>
                <w:lang w:val="pl-PL"/>
              </w:rPr>
              <w:object w:dxaOrig="3120" w:dyaOrig="340">
                <v:shape id="_x0000_i1118" type="#_x0000_t75" style="width:156pt;height:16.5pt" o:ole="" fillcolor="window">
                  <v:imagedata r:id="rId183" o:title=""/>
                </v:shape>
                <o:OLEObject Type="Embed" ProgID="Equation.3" ShapeID="_x0000_i1118" DrawAspect="Content" ObjectID="_1652433372" r:id="rId184"/>
              </w:object>
            </w:r>
          </w:p>
        </w:tc>
      </w:tr>
    </w:tbl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PRZYKŁAD 3. Dane jest równanie </w:t>
      </w:r>
      <w:r>
        <w:rPr>
          <w:position w:val="-24"/>
          <w:lang w:val="pl-PL"/>
        </w:rPr>
        <w:object w:dxaOrig="1860" w:dyaOrig="620">
          <v:shape id="_x0000_i1119" type="#_x0000_t75" style="width:93pt;height:30.75pt" o:ole="" fillcolor="window">
            <v:imagedata r:id="rId185" o:title=""/>
          </v:shape>
          <o:OLEObject Type="Embed" ProgID="Equation.3" ShapeID="_x0000_i1119" DrawAspect="Content" ObjectID="_1652433373" r:id="rId186"/>
        </w:object>
      </w:r>
      <w:r>
        <w:rPr>
          <w:lang w:val="pl-PL"/>
        </w:rPr>
        <w:t>. Wyznaczyć metodą przewidywania RSRN, a następnie RORN.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Współczynnik </w:t>
      </w:r>
      <w:r>
        <w:rPr>
          <w:position w:val="-10"/>
          <w:lang w:val="pl-PL"/>
        </w:rPr>
        <w:object w:dxaOrig="240" w:dyaOrig="260">
          <v:shape id="_x0000_i1120" type="#_x0000_t75" style="width:12pt;height:12.75pt" o:ole="" fillcolor="window">
            <v:imagedata r:id="rId187" o:title=""/>
          </v:shape>
          <o:OLEObject Type="Embed" ProgID="Equation.3" ShapeID="_x0000_i1120" DrawAspect="Content" ObjectID="_1652433374" r:id="rId188"/>
        </w:object>
      </w:r>
      <w:r>
        <w:rPr>
          <w:lang w:val="pl-PL"/>
        </w:rPr>
        <w:t xml:space="preserve"> równania jest stały i równy 5. Prawa strona równania jest typu </w:t>
      </w:r>
      <w:r>
        <w:rPr>
          <w:position w:val="-6"/>
          <w:lang w:val="pl-PL"/>
        </w:rPr>
        <w:object w:dxaOrig="639" w:dyaOrig="279">
          <v:shape id="_x0000_i1121" type="#_x0000_t75" style="width:31.5pt;height:14.25pt" o:ole="" fillcolor="window">
            <v:imagedata r:id="rId189" o:title=""/>
          </v:shape>
          <o:OLEObject Type="Embed" ProgID="Equation.3" ShapeID="_x0000_i1121" DrawAspect="Content" ObjectID="_1652433375" r:id="rId190"/>
        </w:object>
      </w:r>
      <w:r>
        <w:rPr>
          <w:lang w:val="pl-PL"/>
        </w:rPr>
        <w:t>. A więc zgodnie z tabelą przewidujemy, że RSRN jest w postaci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2160" w:dyaOrig="620">
          <v:shape id="_x0000_i1122" type="#_x0000_t75" style="width:108pt;height:30.75pt" o:ole="" fillcolor="window">
            <v:imagedata r:id="rId191" o:title=""/>
          </v:shape>
          <o:OLEObject Type="Embed" ProgID="Equation.3" ShapeID="_x0000_i1122" DrawAspect="Content" ObjectID="_1652433376" r:id="rId192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Otrzymane wyrażenia podstawiamy do danego równania:</w:t>
      </w:r>
    </w:p>
    <w:p w:rsidR="00187ECF" w:rsidRDefault="00D14E7C">
      <w:pPr>
        <w:jc w:val="center"/>
        <w:rPr>
          <w:lang w:val="pl-PL"/>
        </w:rPr>
      </w:pPr>
      <w:r>
        <w:rPr>
          <w:position w:val="-10"/>
          <w:lang w:val="pl-PL"/>
        </w:rPr>
        <w:object w:dxaOrig="5040" w:dyaOrig="340">
          <v:shape id="_x0000_i1123" type="#_x0000_t75" style="width:252pt;height:16.5pt" o:ole="" fillcolor="window">
            <v:imagedata r:id="rId193" o:title=""/>
          </v:shape>
          <o:OLEObject Type="Embed" ProgID="Equation.3" ShapeID="_x0000_i1123" DrawAspect="Content" ObjectID="_1652433377" r:id="rId194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Porównując współczynniki po lewej i prawej stronie ostatniej równości, otrzymujemy:</w:t>
      </w:r>
    </w:p>
    <w:p w:rsidR="00187ECF" w:rsidRDefault="00D14E7C">
      <w:pPr>
        <w:jc w:val="center"/>
        <w:rPr>
          <w:lang w:val="pl-PL"/>
        </w:rPr>
      </w:pPr>
      <w:r>
        <w:rPr>
          <w:position w:val="-30"/>
          <w:lang w:val="pl-PL"/>
        </w:rPr>
        <w:object w:dxaOrig="1320" w:dyaOrig="720">
          <v:shape id="_x0000_i1124" type="#_x0000_t75" style="width:66pt;height:36pt" o:ole="" fillcolor="window">
            <v:imagedata r:id="rId195" o:title=""/>
          </v:shape>
          <o:OLEObject Type="Embed" ProgID="Equation.3" ShapeID="_x0000_i1124" DrawAspect="Content" ObjectID="_1652433378" r:id="rId196"/>
        </w:object>
      </w:r>
      <w:r>
        <w:rPr>
          <w:position w:val="-6"/>
          <w:lang w:val="pl-PL"/>
        </w:rPr>
        <w:object w:dxaOrig="300" w:dyaOrig="240">
          <v:shape id="_x0000_i1125" type="#_x0000_t75" style="width:15pt;height:12pt" o:ole="" fillcolor="window">
            <v:imagedata r:id="rId197" o:title=""/>
          </v:shape>
          <o:OLEObject Type="Embed" ProgID="Equation.3" ShapeID="_x0000_i1125" DrawAspect="Content" ObjectID="_1652433379" r:id="rId198"/>
        </w:object>
      </w:r>
      <w:r>
        <w:rPr>
          <w:position w:val="-30"/>
          <w:lang w:val="pl-PL"/>
        </w:rPr>
        <w:object w:dxaOrig="720" w:dyaOrig="720">
          <v:shape id="_x0000_i1126" type="#_x0000_t75" style="width:36pt;height:36pt" o:ole="" fillcolor="window">
            <v:imagedata r:id="rId199" o:title=""/>
          </v:shape>
          <o:OLEObject Type="Embed" ProgID="Equation.3" ShapeID="_x0000_i1126" DrawAspect="Content" ObjectID="_1652433380" r:id="rId200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Podstawiając otrzymujemy:</w:t>
      </w:r>
    </w:p>
    <w:p w:rsidR="00187ECF" w:rsidRDefault="00D14E7C">
      <w:pPr>
        <w:jc w:val="center"/>
        <w:rPr>
          <w:lang w:val="pl-PL"/>
        </w:rPr>
      </w:pPr>
      <w:r>
        <w:rPr>
          <w:lang w:val="pl-PL"/>
        </w:rPr>
        <w:t xml:space="preserve">RSRN:  </w:t>
      </w:r>
      <w:r>
        <w:rPr>
          <w:position w:val="-10"/>
          <w:lang w:val="pl-PL"/>
        </w:rPr>
        <w:object w:dxaOrig="999" w:dyaOrig="320">
          <v:shape id="_x0000_i1127" type="#_x0000_t75" style="width:50.25pt;height:15.75pt" o:ole="" fillcolor="window">
            <v:imagedata r:id="rId201" o:title=""/>
          </v:shape>
          <o:OLEObject Type="Embed" ProgID="Equation.3" ShapeID="_x0000_i1127" DrawAspect="Content" ObjectID="_1652433381" r:id="rId202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Odpowiednie równanie jednorodne ma postać : </w:t>
      </w:r>
      <w:r>
        <w:rPr>
          <w:position w:val="-24"/>
          <w:lang w:val="pl-PL"/>
        </w:rPr>
        <w:object w:dxaOrig="2439" w:dyaOrig="620">
          <v:shape id="_x0000_i1128" type="#_x0000_t75" style="width:122.25pt;height:30.75pt" o:ole="" fillcolor="window">
            <v:imagedata r:id="rId203" o:title=""/>
          </v:shape>
          <o:OLEObject Type="Embed" ProgID="Equation.3" ShapeID="_x0000_i1128" DrawAspect="Content" ObjectID="_1652433382" r:id="rId204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A więc RORN=RSRN+RORJ: </w:t>
      </w:r>
      <w:r>
        <w:rPr>
          <w:position w:val="-10"/>
          <w:lang w:val="pl-PL"/>
        </w:rPr>
        <w:object w:dxaOrig="1700" w:dyaOrig="360">
          <v:shape id="_x0000_i1129" type="#_x0000_t75" style="width:84.75pt;height:18pt" o:ole="" fillcolor="window">
            <v:imagedata r:id="rId205" o:title=""/>
          </v:shape>
          <o:OLEObject Type="Embed" ProgID="Equation.3" ShapeID="_x0000_i1129" DrawAspect="Content" ObjectID="_1652433383" r:id="rId20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ab/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ab/>
        <w:t>W dalszych przykładach ograniczymy się do obliczenia RSRN.</w:t>
      </w:r>
    </w:p>
    <w:p w:rsidR="00187ECF" w:rsidRDefault="00187ECF">
      <w:pPr>
        <w:jc w:val="both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PRZYKŁAD 4. Wyznaczyć RSRN metoda przewidywania: </w:t>
      </w:r>
      <w:r>
        <w:rPr>
          <w:position w:val="-24"/>
          <w:lang w:val="pl-PL"/>
        </w:rPr>
        <w:object w:dxaOrig="1740" w:dyaOrig="620">
          <v:shape id="_x0000_i1130" type="#_x0000_t75" style="width:87pt;height:30.75pt" o:ole="" fillcolor="window">
            <v:imagedata r:id="rId207" o:title=""/>
          </v:shape>
          <o:OLEObject Type="Embed" ProgID="Equation.3" ShapeID="_x0000_i1130" DrawAspect="Content" ObjectID="_1652433384" r:id="rId208"/>
        </w:object>
      </w:r>
      <w:r>
        <w:rPr>
          <w:lang w:val="pl-PL"/>
        </w:rPr>
        <w:t xml:space="preserve"> . 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Współczynnik </w:t>
      </w:r>
      <w:r>
        <w:rPr>
          <w:position w:val="-10"/>
          <w:lang w:val="pl-PL"/>
        </w:rPr>
        <w:object w:dxaOrig="240" w:dyaOrig="260">
          <v:shape id="_x0000_i1131" type="#_x0000_t75" style="width:12pt;height:12.75pt" o:ole="" fillcolor="window">
            <v:imagedata r:id="rId209" o:title=""/>
          </v:shape>
          <o:OLEObject Type="Embed" ProgID="Equation.3" ShapeID="_x0000_i1131" DrawAspect="Content" ObjectID="_1652433385" r:id="rId210"/>
        </w:object>
      </w:r>
      <w:r>
        <w:rPr>
          <w:lang w:val="pl-PL"/>
        </w:rPr>
        <w:t xml:space="preserve"> jest stały </w:t>
      </w:r>
      <w:r>
        <w:rPr>
          <w:position w:val="-10"/>
          <w:lang w:val="pl-PL"/>
        </w:rPr>
        <w:object w:dxaOrig="560" w:dyaOrig="320">
          <v:shape id="_x0000_i1132" type="#_x0000_t75" style="width:27.75pt;height:15.75pt" o:ole="" fillcolor="window">
            <v:imagedata r:id="rId211" o:title=""/>
          </v:shape>
          <o:OLEObject Type="Embed" ProgID="Equation.3" ShapeID="_x0000_i1132" DrawAspect="Content" ObjectID="_1652433386" r:id="rId212"/>
        </w:object>
      </w:r>
      <w:r>
        <w:rPr>
          <w:lang w:val="pl-PL"/>
        </w:rPr>
        <w:t xml:space="preserve">. Prawa strona jest funkcją typu </w:t>
      </w:r>
      <w:r>
        <w:rPr>
          <w:position w:val="-10"/>
          <w:lang w:val="pl-PL"/>
        </w:rPr>
        <w:object w:dxaOrig="1840" w:dyaOrig="360">
          <v:shape id="_x0000_i1133" type="#_x0000_t75" style="width:92.25pt;height:18pt" o:ole="" fillcolor="window">
            <v:imagedata r:id="rId213" o:title=""/>
          </v:shape>
          <o:OLEObject Type="Embed" ProgID="Equation.3" ShapeID="_x0000_i1133" DrawAspect="Content" ObjectID="_1652433387" r:id="rId214"/>
        </w:object>
      </w:r>
      <w:r>
        <w:rPr>
          <w:lang w:val="pl-PL"/>
        </w:rPr>
        <w:t xml:space="preserve">, a więc przewidujemy zgodnie z tabelą </w:t>
      </w:r>
      <w:r>
        <w:rPr>
          <w:position w:val="-24"/>
          <w:lang w:val="pl-PL"/>
        </w:rPr>
        <w:object w:dxaOrig="7119" w:dyaOrig="620">
          <v:shape id="_x0000_i1134" type="#_x0000_t75" style="width:356.25pt;height:30.75pt" o:ole="" fillcolor="window">
            <v:imagedata r:id="rId215" o:title=""/>
          </v:shape>
          <o:OLEObject Type="Embed" ProgID="Equation.3" ShapeID="_x0000_i1134" DrawAspect="Content" ObjectID="_1652433388" r:id="rId21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Podstawiając dane wyrażeni do równania, po uproszczeniu przez </w:t>
      </w:r>
      <w:r>
        <w:rPr>
          <w:position w:val="-6"/>
          <w:lang w:val="pl-PL"/>
        </w:rPr>
        <w:object w:dxaOrig="260" w:dyaOrig="320">
          <v:shape id="_x0000_i1135" type="#_x0000_t75" style="width:12.75pt;height:15.75pt" o:ole="" fillcolor="window">
            <v:imagedata r:id="rId217" o:title=""/>
          </v:shape>
          <o:OLEObject Type="Embed" ProgID="Equation.3" ShapeID="_x0000_i1135" DrawAspect="Content" ObjectID="_1652433389" r:id="rId218"/>
        </w:object>
      </w:r>
      <w:r>
        <w:rPr>
          <w:lang w:val="pl-PL"/>
        </w:rPr>
        <w:t xml:space="preserve"> i uporządkowaniu, dostajemy równość</w:t>
      </w:r>
    </w:p>
    <w:p w:rsidR="00187ECF" w:rsidRDefault="00D14E7C">
      <w:pPr>
        <w:jc w:val="center"/>
        <w:rPr>
          <w:lang w:val="pl-PL"/>
        </w:rPr>
      </w:pPr>
      <w:r>
        <w:rPr>
          <w:position w:val="-10"/>
          <w:lang w:val="pl-PL"/>
        </w:rPr>
        <w:object w:dxaOrig="3680" w:dyaOrig="340">
          <v:shape id="_x0000_i1136" type="#_x0000_t75" style="width:184.5pt;height:16.5pt" o:ole="" fillcolor="window">
            <v:imagedata r:id="rId219" o:title=""/>
          </v:shape>
          <o:OLEObject Type="Embed" ProgID="Equation.3" ShapeID="_x0000_i1136" DrawAspect="Content" ObjectID="_1652433390" r:id="rId220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Porównując współczynniki przy </w:t>
      </w:r>
      <w:r>
        <w:rPr>
          <w:position w:val="-6"/>
          <w:lang w:val="pl-PL"/>
        </w:rPr>
        <w:object w:dxaOrig="520" w:dyaOrig="279">
          <v:shape id="_x0000_i1137" type="#_x0000_t75" style="width:26.25pt;height:14.25pt" o:ole="" fillcolor="window">
            <v:imagedata r:id="rId221" o:title=""/>
          </v:shape>
          <o:OLEObject Type="Embed" ProgID="Equation.3" ShapeID="_x0000_i1137" DrawAspect="Content" ObjectID="_1652433391" r:id="rId222"/>
        </w:object>
      </w:r>
      <w:r>
        <w:rPr>
          <w:lang w:val="pl-PL"/>
        </w:rPr>
        <w:t xml:space="preserve"> i </w:t>
      </w:r>
      <w:r>
        <w:rPr>
          <w:position w:val="-6"/>
          <w:lang w:val="pl-PL"/>
        </w:rPr>
        <w:object w:dxaOrig="540" w:dyaOrig="220">
          <v:shape id="_x0000_i1138" type="#_x0000_t75" style="width:27pt;height:11.25pt" o:ole="" fillcolor="window">
            <v:imagedata r:id="rId223" o:title=""/>
          </v:shape>
          <o:OLEObject Type="Embed" ProgID="Equation.3" ShapeID="_x0000_i1138" DrawAspect="Content" ObjectID="_1652433392" r:id="rId224"/>
        </w:object>
      </w:r>
      <w:r>
        <w:rPr>
          <w:lang w:val="pl-PL"/>
        </w:rPr>
        <w:t xml:space="preserve"> otrzymujemy układ równań, rozwiązując który otrzymujemy</w:t>
      </w:r>
    </w:p>
    <w:p w:rsidR="00187ECF" w:rsidRDefault="00D14E7C">
      <w:pPr>
        <w:jc w:val="center"/>
        <w:rPr>
          <w:lang w:val="pl-PL"/>
        </w:rPr>
      </w:pPr>
      <w:r>
        <w:rPr>
          <w:position w:val="-10"/>
          <w:lang w:val="pl-PL"/>
        </w:rPr>
        <w:object w:dxaOrig="1340" w:dyaOrig="320">
          <v:shape id="_x0000_i1139" type="#_x0000_t75" style="width:67.5pt;height:15.75pt" o:ole="" fillcolor="window">
            <v:imagedata r:id="rId225" o:title=""/>
          </v:shape>
          <o:OLEObject Type="Embed" ProgID="Equation.3" ShapeID="_x0000_i1139" DrawAspect="Content" ObjectID="_1652433393" r:id="rId226"/>
        </w:objec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Wstawiając dane liczby do projektu mamy:</w:t>
      </w:r>
    </w:p>
    <w:p w:rsidR="00187ECF" w:rsidRDefault="00D14E7C">
      <w:pPr>
        <w:jc w:val="center"/>
        <w:rPr>
          <w:lang w:val="pl-PL"/>
        </w:rPr>
      </w:pPr>
      <w:r>
        <w:rPr>
          <w:position w:val="-10"/>
          <w:lang w:val="pl-PL"/>
        </w:rPr>
        <w:object w:dxaOrig="2079" w:dyaOrig="360">
          <v:shape id="_x0000_i1140" type="#_x0000_t75" style="width:103.5pt;height:18pt" o:ole="" fillcolor="window">
            <v:imagedata r:id="rId227" o:title=""/>
          </v:shape>
          <o:OLEObject Type="Embed" ProgID="Equation.3" ShapeID="_x0000_i1140" DrawAspect="Content" ObjectID="_1652433394" r:id="rId228"/>
        </w:object>
      </w:r>
    </w:p>
    <w:p w:rsidR="00187ECF" w:rsidRDefault="00187ECF">
      <w:pPr>
        <w:jc w:val="center"/>
        <w:rPr>
          <w:lang w:val="pl-PL"/>
        </w:rPr>
      </w:pPr>
    </w:p>
    <w:p w:rsidR="00187ECF" w:rsidRDefault="00D14E7C">
      <w:pPr>
        <w:jc w:val="both"/>
        <w:rPr>
          <w:lang w:val="pl-PL"/>
        </w:rPr>
      </w:pPr>
      <w:r>
        <w:rPr>
          <w:b/>
          <w:lang w:val="pl-PL"/>
        </w:rPr>
        <w:t xml:space="preserve">Przypadek szczególne przewidywania RSRN. </w:t>
      </w:r>
      <w:r>
        <w:rPr>
          <w:lang w:val="pl-PL"/>
        </w:rPr>
        <w:t xml:space="preserve">Jeśli prawa strona RN jest rozwiązaniem RJ, to funkcja </w:t>
      </w:r>
      <w:r>
        <w:rPr>
          <w:position w:val="-10"/>
          <w:lang w:val="pl-PL"/>
        </w:rPr>
        <w:object w:dxaOrig="220" w:dyaOrig="260">
          <v:shape id="_x0000_i1141" type="#_x0000_t75" style="width:11.25pt;height:12.75pt" o:ole="" fillcolor="window">
            <v:imagedata r:id="rId229" o:title=""/>
          </v:shape>
          <o:OLEObject Type="Embed" ProgID="Equation.3" ShapeID="_x0000_i1141" DrawAspect="Content" ObjectID="_1652433395" r:id="rId230"/>
        </w:object>
      </w:r>
      <w:r>
        <w:rPr>
          <w:lang w:val="pl-PL"/>
        </w:rPr>
        <w:t xml:space="preserve"> proponowana w tabeli może nie być rozwiązaniem RN (projekt </w:t>
      </w:r>
      <w:r>
        <w:rPr>
          <w:position w:val="-10"/>
          <w:lang w:val="pl-PL"/>
        </w:rPr>
        <w:object w:dxaOrig="220" w:dyaOrig="260">
          <v:shape id="_x0000_i1142" type="#_x0000_t75" style="width:11.25pt;height:12.75pt" o:ole="" fillcolor="window">
            <v:imagedata r:id="rId231" o:title=""/>
          </v:shape>
          <o:OLEObject Type="Embed" ProgID="Equation.3" ShapeID="_x0000_i1142" DrawAspect="Content" ObjectID="_1652433396" r:id="rId232"/>
        </w:object>
      </w:r>
      <w:r>
        <w:rPr>
          <w:lang w:val="pl-PL"/>
        </w:rPr>
        <w:t xml:space="preserve"> sprowadza się do sprzeczności). Wówczas należy projektować</w:t>
      </w:r>
    </w:p>
    <w:p w:rsidR="00187ECF" w:rsidRDefault="00D14E7C">
      <w:pPr>
        <w:jc w:val="right"/>
        <w:rPr>
          <w:lang w:val="pl-PL"/>
        </w:rPr>
      </w:pPr>
      <w:r>
        <w:rPr>
          <w:position w:val="-10"/>
          <w:lang w:val="pl-PL"/>
        </w:rPr>
        <w:object w:dxaOrig="620" w:dyaOrig="340">
          <v:shape id="_x0000_i1143" type="#_x0000_t75" style="width:30.75pt;height:16.5pt" o:ole="" fillcolor="window">
            <v:imagedata r:id="rId233" o:title=""/>
          </v:shape>
          <o:OLEObject Type="Embed" ProgID="Equation.3" ShapeID="_x0000_i1143" DrawAspect="Content" ObjectID="_1652433397" r:id="rId234"/>
        </w:object>
      </w:r>
      <w:r>
        <w:rPr>
          <w:lang w:val="pl-PL"/>
        </w:rPr>
        <w:t>,                                                                               (10)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a w przypadku równania wyższego rzędu także </w:t>
      </w:r>
      <w:r>
        <w:rPr>
          <w:position w:val="-10"/>
          <w:lang w:val="pl-PL"/>
        </w:rPr>
        <w:object w:dxaOrig="700" w:dyaOrig="360">
          <v:shape id="_x0000_i1144" type="#_x0000_t75" style="width:35.25pt;height:18pt" o:ole="" fillcolor="window">
            <v:imagedata r:id="rId235" o:title=""/>
          </v:shape>
          <o:OLEObject Type="Embed" ProgID="Equation.3" ShapeID="_x0000_i1144" DrawAspect="Content" ObjectID="_1652433398" r:id="rId236"/>
        </w:object>
      </w:r>
      <w:r>
        <w:rPr>
          <w:lang w:val="pl-PL"/>
        </w:rPr>
        <w:t xml:space="preserve"> lub </w:t>
      </w:r>
      <w:r>
        <w:rPr>
          <w:position w:val="-10"/>
          <w:lang w:val="pl-PL"/>
        </w:rPr>
        <w:object w:dxaOrig="700" w:dyaOrig="360">
          <v:shape id="_x0000_i1145" type="#_x0000_t75" style="width:35.25pt;height:18pt" o:ole="" fillcolor="window">
            <v:imagedata r:id="rId237" o:title=""/>
          </v:shape>
          <o:OLEObject Type="Embed" ProgID="Equation.3" ShapeID="_x0000_i1145" DrawAspect="Content" ObjectID="_1652433399" r:id="rId238"/>
        </w:object>
      </w:r>
      <w:r>
        <w:rPr>
          <w:lang w:val="pl-PL"/>
        </w:rPr>
        <w:t xml:space="preserve"> itd.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>PRZYKŁAD 5. (przypadek szczególny przewidywania RSRN)</w:t>
      </w:r>
    </w:p>
    <w:p w:rsidR="00187ECF" w:rsidRDefault="00D14E7C">
      <w:pPr>
        <w:jc w:val="center"/>
        <w:rPr>
          <w:lang w:val="pl-PL"/>
        </w:rPr>
      </w:pPr>
      <w:r>
        <w:rPr>
          <w:position w:val="-24"/>
          <w:lang w:val="pl-PL"/>
        </w:rPr>
        <w:object w:dxaOrig="1140" w:dyaOrig="620">
          <v:shape id="_x0000_i1146" type="#_x0000_t75" style="width:57pt;height:30.75pt" o:ole="" fillcolor="window">
            <v:imagedata r:id="rId239" o:title=""/>
          </v:shape>
          <o:OLEObject Type="Embed" ProgID="Equation.3" ShapeID="_x0000_i1146" DrawAspect="Content" ObjectID="_1652433400" r:id="rId240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Jeśli zgodnie z tabelą zaprojektujemy RSRN w postaci </w:t>
      </w:r>
      <w:r>
        <w:rPr>
          <w:position w:val="-10"/>
          <w:lang w:val="pl-PL"/>
        </w:rPr>
        <w:object w:dxaOrig="820" w:dyaOrig="360">
          <v:shape id="_x0000_i1147" type="#_x0000_t75" style="width:41.25pt;height:18pt" o:ole="" fillcolor="window">
            <v:imagedata r:id="rId241" o:title=""/>
          </v:shape>
          <o:OLEObject Type="Embed" ProgID="Equation.3" ShapeID="_x0000_i1147" DrawAspect="Content" ObjectID="_1652433401" r:id="rId242"/>
        </w:object>
      </w:r>
      <w:r>
        <w:rPr>
          <w:lang w:val="pl-PL"/>
        </w:rPr>
        <w:t xml:space="preserve">, to podstawiając do RN dostajemy </w:t>
      </w:r>
      <w:r>
        <w:rPr>
          <w:position w:val="-6"/>
          <w:lang w:val="pl-PL"/>
        </w:rPr>
        <w:object w:dxaOrig="620" w:dyaOrig="320">
          <v:shape id="_x0000_i1148" type="#_x0000_t75" style="width:30.75pt;height:15.75pt" o:ole="" fillcolor="window">
            <v:imagedata r:id="rId243" o:title=""/>
          </v:shape>
          <o:OLEObject Type="Embed" ProgID="Equation.3" ShapeID="_x0000_i1148" DrawAspect="Content" ObjectID="_1652433402" r:id="rId244"/>
        </w:object>
      </w:r>
      <w:r>
        <w:rPr>
          <w:lang w:val="pl-PL"/>
        </w:rPr>
        <w:t>. Sprzeczność. Dane przewidywane rozwiązanie odpada. A więc zgodnie z (10) mamy</w:t>
      </w:r>
    </w:p>
    <w:p w:rsidR="00187ECF" w:rsidRDefault="00D14E7C">
      <w:pPr>
        <w:jc w:val="center"/>
        <w:rPr>
          <w:lang w:val="pl-PL"/>
        </w:rPr>
      </w:pPr>
      <w:r>
        <w:rPr>
          <w:position w:val="-10"/>
          <w:lang w:val="pl-PL"/>
        </w:rPr>
        <w:object w:dxaOrig="920" w:dyaOrig="360">
          <v:shape id="_x0000_i1149" type="#_x0000_t75" style="width:45.75pt;height:18pt" o:ole="" fillcolor="window">
            <v:imagedata r:id="rId245" o:title=""/>
          </v:shape>
          <o:OLEObject Type="Embed" ProgID="Equation.3" ShapeID="_x0000_i1149" DrawAspect="Content" ObjectID="_1652433403" r:id="rId246"/>
        </w:object>
      </w:r>
      <w:r>
        <w:rPr>
          <w:lang w:val="pl-PL"/>
        </w:rPr>
        <w:t>.</w:t>
      </w:r>
    </w:p>
    <w:p w:rsidR="00187ECF" w:rsidRDefault="00D14E7C">
      <w:pPr>
        <w:jc w:val="both"/>
        <w:rPr>
          <w:lang w:val="pl-PL"/>
        </w:rPr>
      </w:pPr>
      <w:r>
        <w:rPr>
          <w:lang w:val="pl-PL"/>
        </w:rPr>
        <w:t xml:space="preserve">Wstawiając dany projekt do równania i przeprowadzając odpowiednie obliczenia otrzymujemy, iż </w:t>
      </w:r>
      <w:r>
        <w:rPr>
          <w:position w:val="-4"/>
          <w:lang w:val="pl-PL"/>
        </w:rPr>
        <w:object w:dxaOrig="560" w:dyaOrig="260">
          <v:shape id="_x0000_i1150" type="#_x0000_t75" style="width:27.75pt;height:12.75pt" o:ole="" fillcolor="window">
            <v:imagedata r:id="rId247" o:title=""/>
          </v:shape>
          <o:OLEObject Type="Embed" ProgID="Equation.3" ShapeID="_x0000_i1150" DrawAspect="Content" ObjectID="_1652433404" r:id="rId248"/>
        </w:object>
      </w:r>
      <w:r>
        <w:rPr>
          <w:lang w:val="pl-PL"/>
        </w:rPr>
        <w:t xml:space="preserve">. A więc odpowiedź </w:t>
      </w:r>
      <w:r>
        <w:rPr>
          <w:position w:val="-10"/>
          <w:lang w:val="pl-PL"/>
        </w:rPr>
        <w:object w:dxaOrig="780" w:dyaOrig="360">
          <v:shape id="_x0000_i1151" type="#_x0000_t75" style="width:39pt;height:18pt" o:ole="" fillcolor="window">
            <v:imagedata r:id="rId249" o:title=""/>
          </v:shape>
          <o:OLEObject Type="Embed" ProgID="Equation.3" ShapeID="_x0000_i1151" DrawAspect="Content" ObjectID="_1652433405" r:id="rId250"/>
        </w:object>
      </w:r>
      <w:r>
        <w:rPr>
          <w:lang w:val="pl-PL"/>
        </w:rPr>
        <w:t>.</w:t>
      </w:r>
    </w:p>
    <w:p w:rsidR="00187ECF" w:rsidRDefault="00187ECF">
      <w:pPr>
        <w:jc w:val="center"/>
        <w:rPr>
          <w:lang w:val="pl-PL"/>
        </w:rPr>
      </w:pPr>
    </w:p>
    <w:p w:rsidR="00187ECF" w:rsidRDefault="00187ECF">
      <w:pPr>
        <w:jc w:val="center"/>
        <w:rPr>
          <w:lang w:val="pl-PL"/>
        </w:rPr>
      </w:pPr>
    </w:p>
    <w:p w:rsidR="00187ECF" w:rsidRDefault="00187ECF">
      <w:pPr>
        <w:pStyle w:val="Stopka"/>
        <w:tabs>
          <w:tab w:val="clear" w:pos="4536"/>
          <w:tab w:val="clear" w:pos="9072"/>
        </w:tabs>
        <w:jc w:val="both"/>
        <w:rPr>
          <w:lang w:val="pl-PL"/>
        </w:rPr>
      </w:pPr>
      <w:bookmarkStart w:id="0" w:name="_GoBack"/>
      <w:bookmarkEnd w:id="0"/>
    </w:p>
    <w:sectPr w:rsidR="00187ECF">
      <w:footerReference w:type="even" r:id="rId251"/>
      <w:footerReference w:type="default" r:id="rId25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6C" w:rsidRDefault="00075E6C">
      <w:r>
        <w:separator/>
      </w:r>
    </w:p>
  </w:endnote>
  <w:endnote w:type="continuationSeparator" w:id="0">
    <w:p w:rsidR="00075E6C" w:rsidRDefault="000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CF" w:rsidRDefault="00D14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187ECF" w:rsidRDefault="00187EC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CF" w:rsidRDefault="00D14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4D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87ECF" w:rsidRDefault="00187E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6C" w:rsidRDefault="00075E6C">
      <w:r>
        <w:separator/>
      </w:r>
    </w:p>
  </w:footnote>
  <w:footnote w:type="continuationSeparator" w:id="0">
    <w:p w:rsidR="00075E6C" w:rsidRDefault="0007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F9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E0D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802BC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027B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D04A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693A9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7804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7C"/>
    <w:rsid w:val="00075E6C"/>
    <w:rsid w:val="00187ECF"/>
    <w:rsid w:val="005134DD"/>
    <w:rsid w:val="00D1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6E552-2E3E-49F3-B15A-D70A4718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uk-U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jc w:val="both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7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5.bin"/><Relationship Id="rId247" Type="http://schemas.openxmlformats.org/officeDocument/2006/relationships/image" Target="media/image116.wmf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10.bin"/><Relationship Id="rId237" Type="http://schemas.openxmlformats.org/officeDocument/2006/relationships/image" Target="media/image11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2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7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6.wmf"/><Relationship Id="rId248" Type="http://schemas.openxmlformats.org/officeDocument/2006/relationships/oleObject" Target="embeddings/oleObject12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5.bin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5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3.bin"/><Relationship Id="rId187" Type="http://schemas.openxmlformats.org/officeDocument/2006/relationships/image" Target="media/image86.wmf"/><Relationship Id="rId217" Type="http://schemas.openxmlformats.org/officeDocument/2006/relationships/image" Target="media/image10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9.wmf"/><Relationship Id="rId238" Type="http://schemas.openxmlformats.org/officeDocument/2006/relationships/oleObject" Target="embeddings/oleObject121.bin"/><Relationship Id="rId254" Type="http://schemas.openxmlformats.org/officeDocument/2006/relationships/theme" Target="theme/theme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202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23" Type="http://schemas.openxmlformats.org/officeDocument/2006/relationships/image" Target="media/image104.wmf"/><Relationship Id="rId228" Type="http://schemas.openxmlformats.org/officeDocument/2006/relationships/oleObject" Target="embeddings/oleObject116.bin"/><Relationship Id="rId244" Type="http://schemas.openxmlformats.org/officeDocument/2006/relationships/oleObject" Target="embeddings/oleObject124.bin"/><Relationship Id="rId249" Type="http://schemas.openxmlformats.org/officeDocument/2006/relationships/image" Target="media/image117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4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11.bin"/><Relationship Id="rId234" Type="http://schemas.openxmlformats.org/officeDocument/2006/relationships/oleObject" Target="embeddings/oleObject119.bin"/><Relationship Id="rId239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7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4.bin"/><Relationship Id="rId240" Type="http://schemas.openxmlformats.org/officeDocument/2006/relationships/oleObject" Target="embeddings/oleObject122.bin"/><Relationship Id="rId245" Type="http://schemas.openxmlformats.org/officeDocument/2006/relationships/image" Target="media/image115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7.wmf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0" Type="http://schemas.openxmlformats.org/officeDocument/2006/relationships/oleObject" Target="embeddings/oleObject117.bin"/><Relationship Id="rId235" Type="http://schemas.openxmlformats.org/officeDocument/2006/relationships/image" Target="media/image110.wmf"/><Relationship Id="rId251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image" Target="media/image105.wmf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8.wmf"/><Relationship Id="rId252" Type="http://schemas.openxmlformats.org/officeDocument/2006/relationships/footer" Target="footer2.xml"/><Relationship Id="rId47" Type="http://schemas.openxmlformats.org/officeDocument/2006/relationships/oleObject" Target="embeddings/oleObject21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3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90" Type="http://schemas.openxmlformats.org/officeDocument/2006/relationships/image" Target="media/image38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8.bin"/><Relationship Id="rId253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WYKŁAD 22</vt:lpstr>
      <vt:lpstr>WYKŁAD 22</vt:lpstr>
    </vt:vector>
  </TitlesOfParts>
  <Company> </Company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WYKŁAD 22</dc:title>
  <dc:subject/>
  <dc:creator>krol</dc:creator>
  <cp:keywords/>
  <cp:lastModifiedBy>Marta Król</cp:lastModifiedBy>
  <cp:revision>3</cp:revision>
  <dcterms:created xsi:type="dcterms:W3CDTF">2018-06-14T16:15:00Z</dcterms:created>
  <dcterms:modified xsi:type="dcterms:W3CDTF">2020-05-31T10:23:00Z</dcterms:modified>
</cp:coreProperties>
</file>